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A18" w:rsidRPr="005E1245" w:rsidRDefault="005E1245" w:rsidP="002672FB">
      <w:pPr>
        <w:spacing w:after="0"/>
        <w:ind w:left="426"/>
        <w:jc w:val="center"/>
        <w:rPr>
          <w:rFonts w:ascii="Times New Roman" w:hAnsi="Times New Roman" w:cs="Times New Roman"/>
          <w:b/>
          <w:i/>
          <w:sz w:val="24"/>
          <w:szCs w:val="24"/>
        </w:rPr>
      </w:pPr>
      <w:r w:rsidRPr="005E1245">
        <w:rPr>
          <w:rFonts w:ascii="Times New Roman" w:hAnsi="Times New Roman" w:cs="Times New Roman"/>
          <w:b/>
          <w:i/>
          <w:sz w:val="24"/>
          <w:szCs w:val="24"/>
        </w:rPr>
        <w:t>Infortuni su lavoro e malattie professionali: dall’obbligo alla responsabilità</w:t>
      </w:r>
    </w:p>
    <w:p w:rsidR="00FC7A18" w:rsidRPr="005A2B7D" w:rsidRDefault="005456A9" w:rsidP="0064635C">
      <w:pPr>
        <w:spacing w:after="0"/>
        <w:ind w:left="426"/>
        <w:jc w:val="center"/>
        <w:rPr>
          <w:rFonts w:ascii="Times New Roman" w:hAnsi="Times New Roman" w:cs="Times New Roman"/>
          <w:sz w:val="24"/>
          <w:szCs w:val="24"/>
        </w:rPr>
      </w:pPr>
      <w:r w:rsidRPr="005A2B7D">
        <w:rPr>
          <w:rFonts w:ascii="Times New Roman" w:hAnsi="Times New Roman" w:cs="Times New Roman"/>
          <w:b/>
          <w:i/>
          <w:sz w:val="24"/>
          <w:szCs w:val="24"/>
        </w:rPr>
        <w:t>Bozza r</w:t>
      </w:r>
      <w:r w:rsidR="000624E9" w:rsidRPr="005A2B7D">
        <w:rPr>
          <w:rFonts w:ascii="Times New Roman" w:hAnsi="Times New Roman" w:cs="Times New Roman"/>
          <w:b/>
          <w:i/>
          <w:sz w:val="24"/>
          <w:szCs w:val="24"/>
        </w:rPr>
        <w:t xml:space="preserve">elazione </w:t>
      </w:r>
    </w:p>
    <w:p w:rsidR="00FC7A18" w:rsidRPr="005A2B7D" w:rsidRDefault="00FC7A18" w:rsidP="002672FB">
      <w:pPr>
        <w:spacing w:after="0"/>
        <w:ind w:left="426"/>
        <w:jc w:val="center"/>
        <w:rPr>
          <w:rFonts w:ascii="Times New Roman" w:hAnsi="Times New Roman" w:cs="Times New Roman"/>
          <w:sz w:val="24"/>
          <w:szCs w:val="24"/>
        </w:rPr>
      </w:pPr>
    </w:p>
    <w:p w:rsidR="00080E02" w:rsidRPr="005A2B7D" w:rsidRDefault="00080E02" w:rsidP="002672FB">
      <w:pPr>
        <w:pStyle w:val="Paragrafoelenco"/>
        <w:spacing w:after="0"/>
        <w:ind w:left="426"/>
        <w:jc w:val="both"/>
        <w:rPr>
          <w:rFonts w:ascii="Times New Roman" w:hAnsi="Times New Roman" w:cs="Times New Roman"/>
          <w:sz w:val="24"/>
          <w:szCs w:val="24"/>
        </w:rPr>
      </w:pPr>
    </w:p>
    <w:p w:rsidR="00080E02" w:rsidRPr="00F474B3" w:rsidRDefault="00080E02" w:rsidP="002672FB">
      <w:pPr>
        <w:pStyle w:val="Paragrafoelenco"/>
        <w:numPr>
          <w:ilvl w:val="0"/>
          <w:numId w:val="1"/>
        </w:numPr>
        <w:spacing w:after="0"/>
        <w:ind w:left="426"/>
        <w:jc w:val="both"/>
        <w:rPr>
          <w:rFonts w:ascii="Times New Roman" w:hAnsi="Times New Roman" w:cs="Times New Roman"/>
          <w:b/>
          <w:sz w:val="24"/>
          <w:szCs w:val="24"/>
        </w:rPr>
      </w:pPr>
      <w:r w:rsidRPr="005A2B7D">
        <w:rPr>
          <w:rFonts w:ascii="Times New Roman" w:hAnsi="Times New Roman" w:cs="Times New Roman"/>
          <w:sz w:val="24"/>
          <w:szCs w:val="24"/>
        </w:rPr>
        <w:t>La fattispecie</w:t>
      </w:r>
      <w:r w:rsidR="003A406B">
        <w:rPr>
          <w:rFonts w:ascii="Times New Roman" w:hAnsi="Times New Roman" w:cs="Times New Roman"/>
          <w:sz w:val="24"/>
          <w:szCs w:val="24"/>
        </w:rPr>
        <w:t xml:space="preserve"> </w:t>
      </w:r>
      <w:r w:rsidR="00F474B3">
        <w:rPr>
          <w:rFonts w:ascii="Times New Roman" w:hAnsi="Times New Roman" w:cs="Times New Roman"/>
          <w:sz w:val="24"/>
          <w:szCs w:val="24"/>
        </w:rPr>
        <w:t xml:space="preserve">oggetto della </w:t>
      </w:r>
      <w:r w:rsidR="00E121FA">
        <w:rPr>
          <w:rFonts w:ascii="Times New Roman" w:hAnsi="Times New Roman" w:cs="Times New Roman"/>
          <w:sz w:val="24"/>
          <w:szCs w:val="24"/>
        </w:rPr>
        <w:t xml:space="preserve">presente riflessione è quella </w:t>
      </w:r>
      <w:r w:rsidR="00F474B3">
        <w:rPr>
          <w:rFonts w:ascii="Times New Roman" w:hAnsi="Times New Roman" w:cs="Times New Roman"/>
          <w:sz w:val="24"/>
          <w:szCs w:val="24"/>
        </w:rPr>
        <w:t>che si realizza quando il lavoratore</w:t>
      </w:r>
      <w:r w:rsidR="008B06E2">
        <w:rPr>
          <w:rFonts w:ascii="Times New Roman" w:hAnsi="Times New Roman" w:cs="Times New Roman"/>
          <w:sz w:val="24"/>
          <w:szCs w:val="24"/>
        </w:rPr>
        <w:t xml:space="preserve"> (creditore della prestazione di sicurezza) </w:t>
      </w:r>
      <w:r w:rsidRPr="005A2B7D">
        <w:rPr>
          <w:rFonts w:ascii="Times New Roman" w:hAnsi="Times New Roman" w:cs="Times New Roman"/>
          <w:sz w:val="24"/>
          <w:szCs w:val="24"/>
        </w:rPr>
        <w:t>subisc</w:t>
      </w:r>
      <w:r w:rsidR="00F474B3">
        <w:rPr>
          <w:rFonts w:ascii="Times New Roman" w:hAnsi="Times New Roman" w:cs="Times New Roman"/>
          <w:sz w:val="24"/>
          <w:szCs w:val="24"/>
        </w:rPr>
        <w:t>e</w:t>
      </w:r>
      <w:r w:rsidRPr="005A2B7D">
        <w:rPr>
          <w:rFonts w:ascii="Times New Roman" w:hAnsi="Times New Roman" w:cs="Times New Roman"/>
          <w:sz w:val="24"/>
          <w:szCs w:val="24"/>
        </w:rPr>
        <w:t xml:space="preserve"> un danno nell’espletamento delle</w:t>
      </w:r>
      <w:r w:rsidR="008B06E2">
        <w:rPr>
          <w:rFonts w:ascii="Times New Roman" w:hAnsi="Times New Roman" w:cs="Times New Roman"/>
          <w:sz w:val="24"/>
          <w:szCs w:val="24"/>
        </w:rPr>
        <w:t xml:space="preserve"> mansioni (danneggiato</w:t>
      </w:r>
      <w:r w:rsidRPr="005A2B7D">
        <w:rPr>
          <w:rFonts w:ascii="Times New Roman" w:hAnsi="Times New Roman" w:cs="Times New Roman"/>
          <w:sz w:val="24"/>
          <w:szCs w:val="24"/>
        </w:rPr>
        <w:t>)</w:t>
      </w:r>
      <w:r w:rsidR="008B06E2">
        <w:rPr>
          <w:rFonts w:ascii="Times New Roman" w:hAnsi="Times New Roman" w:cs="Times New Roman"/>
          <w:sz w:val="24"/>
          <w:szCs w:val="24"/>
        </w:rPr>
        <w:t xml:space="preserve">, </w:t>
      </w:r>
      <w:r w:rsidR="00F474B3">
        <w:rPr>
          <w:rFonts w:ascii="Times New Roman" w:hAnsi="Times New Roman" w:cs="Times New Roman"/>
          <w:sz w:val="24"/>
          <w:szCs w:val="24"/>
        </w:rPr>
        <w:t xml:space="preserve">e da tanto – per la dinamica dei fatti, </w:t>
      </w:r>
      <w:r w:rsidR="008B06E2">
        <w:rPr>
          <w:rFonts w:ascii="Times New Roman" w:hAnsi="Times New Roman" w:cs="Times New Roman"/>
          <w:sz w:val="24"/>
          <w:szCs w:val="24"/>
        </w:rPr>
        <w:t xml:space="preserve"> consegu</w:t>
      </w:r>
      <w:r w:rsidR="00F474B3">
        <w:rPr>
          <w:rFonts w:ascii="Times New Roman" w:hAnsi="Times New Roman" w:cs="Times New Roman"/>
          <w:sz w:val="24"/>
          <w:szCs w:val="24"/>
        </w:rPr>
        <w:t>a</w:t>
      </w:r>
      <w:r w:rsidR="008B06E2">
        <w:rPr>
          <w:rFonts w:ascii="Times New Roman" w:hAnsi="Times New Roman" w:cs="Times New Roman"/>
          <w:sz w:val="24"/>
          <w:szCs w:val="24"/>
        </w:rPr>
        <w:t xml:space="preserve"> la necessità di determinare il </w:t>
      </w:r>
      <w:r w:rsidR="008D24F6" w:rsidRPr="005A2B7D">
        <w:rPr>
          <w:rFonts w:ascii="Times New Roman" w:hAnsi="Times New Roman" w:cs="Times New Roman"/>
          <w:sz w:val="24"/>
          <w:szCs w:val="24"/>
        </w:rPr>
        <w:t>ripar</w:t>
      </w:r>
      <w:r w:rsidR="005456A9" w:rsidRPr="005A2B7D">
        <w:rPr>
          <w:rFonts w:ascii="Times New Roman" w:hAnsi="Times New Roman" w:cs="Times New Roman"/>
          <w:sz w:val="24"/>
          <w:szCs w:val="24"/>
        </w:rPr>
        <w:t>to delle</w:t>
      </w:r>
      <w:r w:rsidR="008D24F6" w:rsidRPr="005A2B7D">
        <w:rPr>
          <w:rFonts w:ascii="Times New Roman" w:hAnsi="Times New Roman" w:cs="Times New Roman"/>
          <w:sz w:val="24"/>
          <w:szCs w:val="24"/>
        </w:rPr>
        <w:t xml:space="preserve"> responsabilità</w:t>
      </w:r>
      <w:r w:rsidR="005456A9" w:rsidRPr="005A2B7D">
        <w:rPr>
          <w:rFonts w:ascii="Times New Roman" w:hAnsi="Times New Roman" w:cs="Times New Roman"/>
          <w:sz w:val="24"/>
          <w:szCs w:val="24"/>
        </w:rPr>
        <w:t>, anche</w:t>
      </w:r>
      <w:r w:rsidR="008D24F6" w:rsidRPr="005A2B7D">
        <w:rPr>
          <w:rFonts w:ascii="Times New Roman" w:hAnsi="Times New Roman" w:cs="Times New Roman"/>
          <w:sz w:val="24"/>
          <w:szCs w:val="24"/>
        </w:rPr>
        <w:t xml:space="preserve"> a</w:t>
      </w:r>
      <w:r w:rsidR="005456A9" w:rsidRPr="005A2B7D">
        <w:rPr>
          <w:rFonts w:ascii="Times New Roman" w:hAnsi="Times New Roman" w:cs="Times New Roman"/>
          <w:sz w:val="24"/>
          <w:szCs w:val="24"/>
        </w:rPr>
        <w:t>i</w:t>
      </w:r>
      <w:r w:rsidR="008D24F6" w:rsidRPr="005A2B7D">
        <w:rPr>
          <w:rFonts w:ascii="Times New Roman" w:hAnsi="Times New Roman" w:cs="Times New Roman"/>
          <w:sz w:val="24"/>
          <w:szCs w:val="24"/>
        </w:rPr>
        <w:t xml:space="preserve"> fini risarcitori</w:t>
      </w:r>
      <w:r w:rsidR="005456A9" w:rsidRPr="005A2B7D">
        <w:rPr>
          <w:rFonts w:ascii="Times New Roman" w:hAnsi="Times New Roman" w:cs="Times New Roman"/>
          <w:sz w:val="24"/>
          <w:szCs w:val="24"/>
        </w:rPr>
        <w:t>,</w:t>
      </w:r>
      <w:r w:rsidR="008D24F6" w:rsidRPr="005A2B7D">
        <w:rPr>
          <w:rFonts w:ascii="Times New Roman" w:hAnsi="Times New Roman" w:cs="Times New Roman"/>
          <w:sz w:val="24"/>
          <w:szCs w:val="24"/>
        </w:rPr>
        <w:t xml:space="preserve"> </w:t>
      </w:r>
      <w:r w:rsidR="008D24F6" w:rsidRPr="00F474B3">
        <w:rPr>
          <w:rFonts w:ascii="Times New Roman" w:hAnsi="Times New Roman" w:cs="Times New Roman"/>
          <w:b/>
          <w:sz w:val="24"/>
          <w:szCs w:val="24"/>
        </w:rPr>
        <w:t xml:space="preserve">nel </w:t>
      </w:r>
      <w:r w:rsidR="009849FB" w:rsidRPr="00F474B3">
        <w:rPr>
          <w:rFonts w:ascii="Times New Roman" w:hAnsi="Times New Roman" w:cs="Times New Roman"/>
          <w:b/>
          <w:sz w:val="24"/>
          <w:szCs w:val="24"/>
        </w:rPr>
        <w:t xml:space="preserve">potenziale </w:t>
      </w:r>
      <w:r w:rsidR="008D24F6" w:rsidRPr="00F474B3">
        <w:rPr>
          <w:rFonts w:ascii="Times New Roman" w:hAnsi="Times New Roman" w:cs="Times New Roman"/>
          <w:b/>
          <w:sz w:val="24"/>
          <w:szCs w:val="24"/>
        </w:rPr>
        <w:t>concorso</w:t>
      </w:r>
      <w:r w:rsidR="003A406B" w:rsidRPr="00F474B3">
        <w:rPr>
          <w:rFonts w:ascii="Times New Roman" w:hAnsi="Times New Roman" w:cs="Times New Roman"/>
          <w:b/>
          <w:sz w:val="24"/>
          <w:szCs w:val="24"/>
        </w:rPr>
        <w:t xml:space="preserve"> </w:t>
      </w:r>
      <w:r w:rsidRPr="00F474B3">
        <w:rPr>
          <w:rFonts w:ascii="Times New Roman" w:hAnsi="Times New Roman" w:cs="Times New Roman"/>
          <w:b/>
          <w:sz w:val="24"/>
          <w:szCs w:val="24"/>
        </w:rPr>
        <w:t>con il datore di lavoro</w:t>
      </w:r>
      <w:r w:rsidR="008D24F6" w:rsidRPr="00F474B3">
        <w:rPr>
          <w:rFonts w:ascii="Times New Roman" w:hAnsi="Times New Roman" w:cs="Times New Roman"/>
          <w:b/>
          <w:sz w:val="24"/>
          <w:szCs w:val="24"/>
        </w:rPr>
        <w:t xml:space="preserve"> (</w:t>
      </w:r>
      <w:r w:rsidRPr="00F474B3">
        <w:rPr>
          <w:rFonts w:ascii="Times New Roman" w:hAnsi="Times New Roman" w:cs="Times New Roman"/>
          <w:b/>
          <w:sz w:val="24"/>
          <w:szCs w:val="24"/>
        </w:rPr>
        <w:t>debitore/danneggiante)</w:t>
      </w:r>
      <w:r w:rsidR="00F474B3">
        <w:rPr>
          <w:rFonts w:ascii="Times New Roman" w:hAnsi="Times New Roman" w:cs="Times New Roman"/>
          <w:b/>
          <w:sz w:val="24"/>
          <w:szCs w:val="24"/>
        </w:rPr>
        <w:t xml:space="preserve">. In una parola la riflessione verte sull’applicabilità dell’art. 1227 cc e, in caso di risposta positiva, a quali condizioni. </w:t>
      </w:r>
    </w:p>
    <w:p w:rsidR="00D02312" w:rsidRPr="005A2B7D" w:rsidRDefault="00D02312" w:rsidP="00D02312">
      <w:pPr>
        <w:pStyle w:val="Paragrafoelenco"/>
        <w:spacing w:after="0"/>
        <w:ind w:left="426"/>
        <w:jc w:val="center"/>
        <w:rPr>
          <w:rFonts w:ascii="Times New Roman" w:hAnsi="Times New Roman" w:cs="Times New Roman"/>
          <w:sz w:val="24"/>
          <w:szCs w:val="24"/>
        </w:rPr>
      </w:pPr>
      <w:r w:rsidRPr="005A2B7D">
        <w:rPr>
          <w:rFonts w:ascii="Times New Roman" w:hAnsi="Times New Roman" w:cs="Times New Roman"/>
          <w:sz w:val="24"/>
          <w:szCs w:val="24"/>
        </w:rPr>
        <w:t>_______</w:t>
      </w:r>
    </w:p>
    <w:p w:rsidR="00080E02" w:rsidRPr="005A2B7D" w:rsidRDefault="00080E02" w:rsidP="002672FB">
      <w:pPr>
        <w:pStyle w:val="Paragrafoelenco"/>
        <w:spacing w:after="0"/>
        <w:ind w:left="426"/>
        <w:jc w:val="both"/>
        <w:rPr>
          <w:rFonts w:ascii="Times New Roman" w:hAnsi="Times New Roman" w:cs="Times New Roman"/>
          <w:sz w:val="24"/>
          <w:szCs w:val="24"/>
        </w:rPr>
      </w:pPr>
    </w:p>
    <w:p w:rsidR="008D24F6" w:rsidRDefault="008D24F6" w:rsidP="002672FB">
      <w:pPr>
        <w:pStyle w:val="Paragrafoelenco"/>
        <w:spacing w:after="0"/>
        <w:ind w:left="426"/>
        <w:jc w:val="both"/>
        <w:rPr>
          <w:rFonts w:ascii="Times New Roman" w:hAnsi="Times New Roman" w:cs="Times New Roman"/>
          <w:sz w:val="24"/>
          <w:szCs w:val="24"/>
        </w:rPr>
      </w:pPr>
      <w:r w:rsidRPr="005A2B7D">
        <w:rPr>
          <w:rFonts w:ascii="Times New Roman" w:hAnsi="Times New Roman" w:cs="Times New Roman"/>
          <w:sz w:val="24"/>
          <w:szCs w:val="24"/>
        </w:rPr>
        <w:t>L’analisi può muovere da un dato incontestabile, ovvero</w:t>
      </w:r>
      <w:r w:rsidR="00F474B3">
        <w:rPr>
          <w:rFonts w:ascii="Times New Roman" w:hAnsi="Times New Roman" w:cs="Times New Roman"/>
          <w:sz w:val="24"/>
          <w:szCs w:val="24"/>
        </w:rPr>
        <w:t>:</w:t>
      </w:r>
    </w:p>
    <w:p w:rsidR="002672FB" w:rsidRPr="005A2B7D" w:rsidRDefault="002672FB" w:rsidP="002672FB">
      <w:pPr>
        <w:pStyle w:val="Paragrafoelenco"/>
        <w:spacing w:after="0"/>
        <w:ind w:left="426"/>
        <w:jc w:val="both"/>
        <w:rPr>
          <w:rFonts w:ascii="Times New Roman" w:hAnsi="Times New Roman" w:cs="Times New Roman"/>
          <w:sz w:val="24"/>
          <w:szCs w:val="24"/>
        </w:rPr>
      </w:pPr>
    </w:p>
    <w:p w:rsidR="0010303A" w:rsidRPr="005A2B7D" w:rsidRDefault="0010303A" w:rsidP="002672FB">
      <w:pPr>
        <w:pStyle w:val="Paragrafoelenco"/>
        <w:numPr>
          <w:ilvl w:val="0"/>
          <w:numId w:val="1"/>
        </w:numPr>
        <w:spacing w:after="0"/>
        <w:ind w:left="426"/>
        <w:jc w:val="both"/>
        <w:rPr>
          <w:rFonts w:ascii="Times New Roman" w:hAnsi="Times New Roman" w:cs="Times New Roman"/>
          <w:b/>
          <w:i/>
          <w:sz w:val="24"/>
          <w:szCs w:val="24"/>
        </w:rPr>
      </w:pPr>
      <w:r w:rsidRPr="005A2B7D">
        <w:rPr>
          <w:rFonts w:ascii="Times New Roman" w:hAnsi="Times New Roman" w:cs="Times New Roman"/>
          <w:b/>
          <w:i/>
          <w:sz w:val="24"/>
          <w:szCs w:val="24"/>
        </w:rPr>
        <w:t>L’insussistenza</w:t>
      </w:r>
      <w:r w:rsidR="00F474B3">
        <w:rPr>
          <w:rFonts w:ascii="Times New Roman" w:hAnsi="Times New Roman" w:cs="Times New Roman"/>
          <w:b/>
          <w:i/>
          <w:sz w:val="24"/>
          <w:szCs w:val="24"/>
        </w:rPr>
        <w:t xml:space="preserve"> nella</w:t>
      </w:r>
      <w:r w:rsidR="005456A9" w:rsidRPr="005A2B7D">
        <w:rPr>
          <w:rFonts w:ascii="Times New Roman" w:hAnsi="Times New Roman" w:cs="Times New Roman"/>
          <w:b/>
          <w:i/>
          <w:sz w:val="24"/>
          <w:szCs w:val="24"/>
        </w:rPr>
        <w:t xml:space="preserve"> materia</w:t>
      </w:r>
      <w:r w:rsidR="00F474B3">
        <w:rPr>
          <w:rFonts w:ascii="Times New Roman" w:hAnsi="Times New Roman" w:cs="Times New Roman"/>
          <w:b/>
          <w:i/>
          <w:sz w:val="24"/>
          <w:szCs w:val="24"/>
        </w:rPr>
        <w:t xml:space="preserve"> in esame della </w:t>
      </w:r>
      <w:r w:rsidRPr="005A2B7D">
        <w:rPr>
          <w:rFonts w:ascii="Times New Roman" w:hAnsi="Times New Roman" w:cs="Times New Roman"/>
          <w:b/>
          <w:i/>
          <w:sz w:val="24"/>
          <w:szCs w:val="24"/>
        </w:rPr>
        <w:t xml:space="preserve">responsabilità oggettiva </w:t>
      </w:r>
    </w:p>
    <w:p w:rsidR="00777959" w:rsidRPr="005A2B7D" w:rsidRDefault="0010303A" w:rsidP="002672FB">
      <w:pPr>
        <w:pStyle w:val="Paragrafoelenco"/>
        <w:spacing w:after="0"/>
        <w:ind w:left="426"/>
        <w:jc w:val="both"/>
        <w:rPr>
          <w:rFonts w:ascii="Times New Roman" w:hAnsi="Times New Roman" w:cs="Times New Roman"/>
          <w:sz w:val="24"/>
          <w:szCs w:val="24"/>
        </w:rPr>
      </w:pPr>
      <w:r w:rsidRPr="005A2B7D">
        <w:rPr>
          <w:rFonts w:ascii="Times New Roman" w:hAnsi="Times New Roman" w:cs="Times New Roman"/>
          <w:sz w:val="24"/>
          <w:szCs w:val="24"/>
        </w:rPr>
        <w:t>Ancora</w:t>
      </w:r>
      <w:r w:rsidR="00F474B3">
        <w:rPr>
          <w:rFonts w:ascii="Times New Roman" w:hAnsi="Times New Roman" w:cs="Times New Roman"/>
          <w:sz w:val="24"/>
          <w:szCs w:val="24"/>
        </w:rPr>
        <w:t xml:space="preserve"> da ultimo,</w:t>
      </w:r>
      <w:r w:rsidRPr="005A2B7D">
        <w:rPr>
          <w:rFonts w:ascii="Times New Roman" w:hAnsi="Times New Roman" w:cs="Times New Roman"/>
          <w:sz w:val="24"/>
          <w:szCs w:val="24"/>
        </w:rPr>
        <w:t xml:space="preserve"> il 14  agosto 2019</w:t>
      </w:r>
      <w:r w:rsidRPr="005A2B7D">
        <w:rPr>
          <w:rStyle w:val="Rimandonotaapidipagina"/>
          <w:rFonts w:ascii="Times New Roman" w:hAnsi="Times New Roman" w:cs="Times New Roman"/>
          <w:sz w:val="24"/>
          <w:szCs w:val="24"/>
        </w:rPr>
        <w:footnoteReference w:id="1"/>
      </w:r>
      <w:r w:rsidRPr="005A2B7D">
        <w:rPr>
          <w:rFonts w:ascii="Times New Roman" w:hAnsi="Times New Roman" w:cs="Times New Roman"/>
          <w:sz w:val="24"/>
          <w:szCs w:val="24"/>
        </w:rPr>
        <w:t>, la Cassazione</w:t>
      </w:r>
      <w:r w:rsidR="009849FB">
        <w:rPr>
          <w:rFonts w:ascii="Times New Roman" w:hAnsi="Times New Roman" w:cs="Times New Roman"/>
          <w:sz w:val="24"/>
          <w:szCs w:val="24"/>
        </w:rPr>
        <w:t xml:space="preserve"> (n. 15562)</w:t>
      </w:r>
      <w:r w:rsidR="00B10CCB" w:rsidRPr="005A2B7D">
        <w:rPr>
          <w:rFonts w:ascii="Times New Roman" w:hAnsi="Times New Roman" w:cs="Times New Roman"/>
          <w:sz w:val="24"/>
          <w:szCs w:val="24"/>
        </w:rPr>
        <w:t>, nel rigettare il ricorso di una lavoratrice</w:t>
      </w:r>
      <w:r w:rsidR="008B06E2">
        <w:rPr>
          <w:rFonts w:ascii="Times New Roman" w:hAnsi="Times New Roman" w:cs="Times New Roman"/>
          <w:sz w:val="24"/>
          <w:szCs w:val="24"/>
        </w:rPr>
        <w:t>, confermando così</w:t>
      </w:r>
      <w:r w:rsidR="00B10CCB" w:rsidRPr="005A2B7D">
        <w:rPr>
          <w:rFonts w:ascii="Times New Roman" w:hAnsi="Times New Roman" w:cs="Times New Roman"/>
          <w:sz w:val="24"/>
          <w:szCs w:val="24"/>
        </w:rPr>
        <w:t xml:space="preserve"> la sentenza della Corte di appello di Milano, </w:t>
      </w:r>
      <w:r w:rsidRPr="005A2B7D">
        <w:rPr>
          <w:rFonts w:ascii="Times New Roman" w:hAnsi="Times New Roman" w:cs="Times New Roman"/>
          <w:sz w:val="24"/>
          <w:szCs w:val="24"/>
        </w:rPr>
        <w:t xml:space="preserve"> ha ribadito che l’art. 2087 c.c. non individua un</w:t>
      </w:r>
      <w:r w:rsidR="00EF4736" w:rsidRPr="005A2B7D">
        <w:rPr>
          <w:rFonts w:ascii="Times New Roman" w:hAnsi="Times New Roman" w:cs="Times New Roman"/>
          <w:sz w:val="24"/>
          <w:szCs w:val="24"/>
        </w:rPr>
        <w:t>’</w:t>
      </w:r>
      <w:r w:rsidRPr="005A2B7D">
        <w:rPr>
          <w:rFonts w:ascii="Times New Roman" w:hAnsi="Times New Roman" w:cs="Times New Roman"/>
          <w:sz w:val="24"/>
          <w:szCs w:val="24"/>
        </w:rPr>
        <w:t xml:space="preserve"> ipotesi di responsabilità oggettiva a carico del datore di lavoro, “ ….</w:t>
      </w:r>
      <w:r w:rsidR="003A406B">
        <w:rPr>
          <w:rFonts w:ascii="Times New Roman" w:hAnsi="Times New Roman" w:cs="Times New Roman"/>
          <w:sz w:val="24"/>
          <w:szCs w:val="24"/>
        </w:rPr>
        <w:t xml:space="preserve"> </w:t>
      </w:r>
      <w:r w:rsidRPr="005A2B7D">
        <w:rPr>
          <w:rFonts w:ascii="Times New Roman" w:hAnsi="Times New Roman" w:cs="Times New Roman"/>
          <w:i/>
          <w:sz w:val="24"/>
          <w:szCs w:val="24"/>
        </w:rPr>
        <w:t xml:space="preserve">con la conseguenza di ritenerlo responsabile ogni volta che il lavoratore abbia subito un danno nell’esecuzione della prestazione lavorativa, </w:t>
      </w:r>
      <w:r w:rsidRPr="008B06E2">
        <w:rPr>
          <w:rFonts w:ascii="Times New Roman" w:hAnsi="Times New Roman" w:cs="Times New Roman"/>
          <w:i/>
          <w:sz w:val="24"/>
          <w:szCs w:val="24"/>
          <w:u w:val="single"/>
        </w:rPr>
        <w:t>occorrendo sempre che l’evento sia riferibile a sua colpa, per violazione di obblighi di comportamento concretamente individuati, imposti da norme di legge e di regolamento o contrattuali, ovvero suggeriti dalla tecnica e dall’esperienza</w:t>
      </w:r>
      <w:r w:rsidRPr="005A2B7D">
        <w:rPr>
          <w:rFonts w:ascii="Times New Roman" w:hAnsi="Times New Roman" w:cs="Times New Roman"/>
          <w:sz w:val="24"/>
          <w:szCs w:val="24"/>
        </w:rPr>
        <w:t>.”</w:t>
      </w:r>
    </w:p>
    <w:p w:rsidR="00777959" w:rsidRPr="005A2B7D" w:rsidRDefault="00777959" w:rsidP="002672FB">
      <w:pPr>
        <w:pStyle w:val="Paragrafoelenco"/>
        <w:spacing w:after="0"/>
        <w:ind w:left="426"/>
        <w:jc w:val="both"/>
        <w:rPr>
          <w:rFonts w:ascii="Times New Roman" w:hAnsi="Times New Roman" w:cs="Times New Roman"/>
          <w:sz w:val="24"/>
          <w:szCs w:val="24"/>
        </w:rPr>
      </w:pPr>
    </w:p>
    <w:p w:rsidR="00D111B0" w:rsidRPr="00845B48" w:rsidRDefault="005456A9" w:rsidP="002672FB">
      <w:pPr>
        <w:pStyle w:val="Paragrafoelenco"/>
        <w:spacing w:after="0"/>
        <w:ind w:left="426"/>
        <w:jc w:val="both"/>
        <w:rPr>
          <w:rFonts w:ascii="Times New Roman" w:hAnsi="Times New Roman" w:cs="Times New Roman"/>
          <w:sz w:val="24"/>
          <w:szCs w:val="24"/>
          <w:u w:val="single"/>
        </w:rPr>
      </w:pPr>
      <w:r w:rsidRPr="005A2B7D">
        <w:rPr>
          <w:rFonts w:ascii="Times New Roman" w:hAnsi="Times New Roman" w:cs="Times New Roman"/>
          <w:sz w:val="24"/>
          <w:szCs w:val="24"/>
        </w:rPr>
        <w:t>Sul piano teorico e sistematico, questo assunto incontestato</w:t>
      </w:r>
      <w:r w:rsidR="00E67E44">
        <w:rPr>
          <w:rFonts w:ascii="Times New Roman" w:hAnsi="Times New Roman" w:cs="Times New Roman"/>
          <w:sz w:val="24"/>
          <w:szCs w:val="24"/>
        </w:rPr>
        <w:t xml:space="preserve"> </w:t>
      </w:r>
      <w:r w:rsidR="008D24F6" w:rsidRPr="005A2B7D">
        <w:rPr>
          <w:rFonts w:ascii="Times New Roman" w:hAnsi="Times New Roman" w:cs="Times New Roman"/>
          <w:sz w:val="24"/>
          <w:szCs w:val="24"/>
        </w:rPr>
        <w:t>marca l</w:t>
      </w:r>
      <w:r w:rsidR="00D111B0" w:rsidRPr="005A2B7D">
        <w:rPr>
          <w:rFonts w:ascii="Times New Roman" w:hAnsi="Times New Roman" w:cs="Times New Roman"/>
          <w:sz w:val="24"/>
          <w:szCs w:val="24"/>
        </w:rPr>
        <w:t xml:space="preserve">a differenza, per esempio, </w:t>
      </w:r>
      <w:r w:rsidR="008D24F6" w:rsidRPr="005A2B7D">
        <w:rPr>
          <w:rFonts w:ascii="Times New Roman" w:hAnsi="Times New Roman" w:cs="Times New Roman"/>
          <w:sz w:val="24"/>
          <w:szCs w:val="24"/>
        </w:rPr>
        <w:t xml:space="preserve">con la diversa fattispecie </w:t>
      </w:r>
      <w:r w:rsidR="00D111B0" w:rsidRPr="005A2B7D">
        <w:rPr>
          <w:rFonts w:ascii="Times New Roman" w:hAnsi="Times New Roman" w:cs="Times New Roman"/>
          <w:sz w:val="24"/>
          <w:szCs w:val="24"/>
        </w:rPr>
        <w:t xml:space="preserve">della </w:t>
      </w:r>
      <w:r w:rsidR="00D111B0" w:rsidRPr="00F474B3">
        <w:rPr>
          <w:rFonts w:ascii="Times New Roman" w:hAnsi="Times New Roman" w:cs="Times New Roman"/>
          <w:b/>
          <w:sz w:val="24"/>
          <w:szCs w:val="24"/>
        </w:rPr>
        <w:t xml:space="preserve">responsabilità </w:t>
      </w:r>
      <w:r w:rsidR="005A335F" w:rsidRPr="00F474B3">
        <w:rPr>
          <w:rFonts w:ascii="Times New Roman" w:hAnsi="Times New Roman" w:cs="Times New Roman"/>
          <w:b/>
          <w:sz w:val="24"/>
          <w:szCs w:val="24"/>
        </w:rPr>
        <w:t xml:space="preserve">del datore </w:t>
      </w:r>
      <w:r w:rsidR="00D111B0" w:rsidRPr="00F474B3">
        <w:rPr>
          <w:rFonts w:ascii="Times New Roman" w:hAnsi="Times New Roman" w:cs="Times New Roman"/>
          <w:b/>
          <w:sz w:val="24"/>
          <w:szCs w:val="24"/>
        </w:rPr>
        <w:t>per fatto dei dipendenti</w:t>
      </w:r>
      <w:r w:rsidR="00E67E44" w:rsidRPr="00F474B3">
        <w:rPr>
          <w:rFonts w:ascii="Times New Roman" w:hAnsi="Times New Roman" w:cs="Times New Roman"/>
          <w:b/>
          <w:sz w:val="24"/>
          <w:szCs w:val="24"/>
        </w:rPr>
        <w:t xml:space="preserve"> </w:t>
      </w:r>
      <w:r w:rsidR="00EF4736" w:rsidRPr="00F474B3">
        <w:rPr>
          <w:rFonts w:ascii="Times New Roman" w:hAnsi="Times New Roman" w:cs="Times New Roman"/>
          <w:b/>
          <w:sz w:val="24"/>
          <w:szCs w:val="24"/>
        </w:rPr>
        <w:t>ex art. 204</w:t>
      </w:r>
      <w:r w:rsidR="005A335F" w:rsidRPr="00F474B3">
        <w:rPr>
          <w:rFonts w:ascii="Times New Roman" w:hAnsi="Times New Roman" w:cs="Times New Roman"/>
          <w:b/>
          <w:sz w:val="24"/>
          <w:szCs w:val="24"/>
        </w:rPr>
        <w:t>9 c.c.</w:t>
      </w:r>
      <w:r w:rsidR="00D111B0" w:rsidRPr="00F474B3">
        <w:rPr>
          <w:rFonts w:ascii="Times New Roman" w:hAnsi="Times New Roman" w:cs="Times New Roman"/>
          <w:b/>
          <w:sz w:val="24"/>
          <w:szCs w:val="24"/>
        </w:rPr>
        <w:t>,</w:t>
      </w:r>
      <w:r w:rsidR="00D111B0" w:rsidRPr="005A2B7D">
        <w:rPr>
          <w:rFonts w:ascii="Times New Roman" w:hAnsi="Times New Roman" w:cs="Times New Roman"/>
          <w:sz w:val="24"/>
          <w:szCs w:val="24"/>
        </w:rPr>
        <w:t xml:space="preserve"> laddove principi di solidarietà sociale </w:t>
      </w:r>
      <w:r w:rsidRPr="005A2B7D">
        <w:rPr>
          <w:rFonts w:ascii="Times New Roman" w:hAnsi="Times New Roman" w:cs="Times New Roman"/>
          <w:sz w:val="24"/>
          <w:szCs w:val="24"/>
        </w:rPr>
        <w:t xml:space="preserve">hanno condotto </w:t>
      </w:r>
      <w:r w:rsidR="005A335F" w:rsidRPr="005A2B7D">
        <w:rPr>
          <w:rFonts w:ascii="Times New Roman" w:hAnsi="Times New Roman" w:cs="Times New Roman"/>
          <w:sz w:val="24"/>
          <w:szCs w:val="24"/>
        </w:rPr>
        <w:t>ad</w:t>
      </w:r>
      <w:r w:rsidR="00E67E44">
        <w:rPr>
          <w:rFonts w:ascii="Times New Roman" w:hAnsi="Times New Roman" w:cs="Times New Roman"/>
          <w:sz w:val="24"/>
          <w:szCs w:val="24"/>
        </w:rPr>
        <w:t xml:space="preserve"> </w:t>
      </w:r>
      <w:r w:rsidR="00D111B0" w:rsidRPr="00845B48">
        <w:rPr>
          <w:rFonts w:ascii="Times New Roman" w:hAnsi="Times New Roman" w:cs="Times New Roman"/>
          <w:sz w:val="24"/>
          <w:szCs w:val="24"/>
          <w:u w:val="single"/>
        </w:rPr>
        <w:t>imputa</w:t>
      </w:r>
      <w:r w:rsidR="005A335F" w:rsidRPr="00845B48">
        <w:rPr>
          <w:rFonts w:ascii="Times New Roman" w:hAnsi="Times New Roman" w:cs="Times New Roman"/>
          <w:sz w:val="24"/>
          <w:szCs w:val="24"/>
          <w:u w:val="single"/>
        </w:rPr>
        <w:t>re</w:t>
      </w:r>
      <w:r w:rsidR="00D111B0" w:rsidRPr="00845B48">
        <w:rPr>
          <w:rFonts w:ascii="Times New Roman" w:hAnsi="Times New Roman" w:cs="Times New Roman"/>
          <w:sz w:val="24"/>
          <w:szCs w:val="24"/>
          <w:u w:val="single"/>
        </w:rPr>
        <w:t xml:space="preserve"> la responsabilità al datore di lavoro</w:t>
      </w:r>
      <w:r w:rsidRPr="00845B48">
        <w:rPr>
          <w:rFonts w:ascii="Times New Roman" w:hAnsi="Times New Roman" w:cs="Times New Roman"/>
          <w:sz w:val="24"/>
          <w:szCs w:val="24"/>
          <w:u w:val="single"/>
        </w:rPr>
        <w:t>,</w:t>
      </w:r>
      <w:r w:rsidR="00D111B0" w:rsidRPr="00845B48">
        <w:rPr>
          <w:rFonts w:ascii="Times New Roman" w:hAnsi="Times New Roman" w:cs="Times New Roman"/>
          <w:sz w:val="24"/>
          <w:szCs w:val="24"/>
          <w:u w:val="single"/>
        </w:rPr>
        <w:t xml:space="preserve"> a prescindere dalla </w:t>
      </w:r>
      <w:r w:rsidR="005A335F" w:rsidRPr="00845B48">
        <w:rPr>
          <w:rFonts w:ascii="Times New Roman" w:hAnsi="Times New Roman" w:cs="Times New Roman"/>
          <w:b/>
          <w:sz w:val="24"/>
          <w:szCs w:val="24"/>
          <w:u w:val="single"/>
        </w:rPr>
        <w:t xml:space="preserve">sussistenza della </w:t>
      </w:r>
      <w:r w:rsidR="00D111B0" w:rsidRPr="00845B48">
        <w:rPr>
          <w:rFonts w:ascii="Times New Roman" w:hAnsi="Times New Roman" w:cs="Times New Roman"/>
          <w:b/>
          <w:sz w:val="24"/>
          <w:szCs w:val="24"/>
          <w:u w:val="single"/>
        </w:rPr>
        <w:t>colpa</w:t>
      </w:r>
      <w:r w:rsidR="00EF4736" w:rsidRPr="00845B48">
        <w:rPr>
          <w:rFonts w:ascii="Times New Roman" w:hAnsi="Times New Roman" w:cs="Times New Roman"/>
          <w:sz w:val="24"/>
          <w:szCs w:val="24"/>
          <w:u w:val="single"/>
        </w:rPr>
        <w:t xml:space="preserve"> e</w:t>
      </w:r>
      <w:r w:rsidR="00E121FA" w:rsidRPr="00845B48">
        <w:rPr>
          <w:rFonts w:ascii="Times New Roman" w:hAnsi="Times New Roman" w:cs="Times New Roman"/>
          <w:sz w:val="24"/>
          <w:szCs w:val="24"/>
          <w:u w:val="single"/>
        </w:rPr>
        <w:t>,</w:t>
      </w:r>
      <w:r w:rsidR="00EF4736" w:rsidRPr="00845B48">
        <w:rPr>
          <w:rFonts w:ascii="Times New Roman" w:hAnsi="Times New Roman" w:cs="Times New Roman"/>
          <w:sz w:val="24"/>
          <w:szCs w:val="24"/>
          <w:u w:val="single"/>
        </w:rPr>
        <w:t xml:space="preserve"> persino</w:t>
      </w:r>
      <w:r w:rsidR="00E121FA" w:rsidRPr="00845B48">
        <w:rPr>
          <w:rFonts w:ascii="Times New Roman" w:hAnsi="Times New Roman" w:cs="Times New Roman"/>
          <w:sz w:val="24"/>
          <w:szCs w:val="24"/>
          <w:u w:val="single"/>
        </w:rPr>
        <w:t>,</w:t>
      </w:r>
      <w:r w:rsidR="00EF4736" w:rsidRPr="00845B48">
        <w:rPr>
          <w:rFonts w:ascii="Times New Roman" w:hAnsi="Times New Roman" w:cs="Times New Roman"/>
          <w:sz w:val="24"/>
          <w:szCs w:val="24"/>
          <w:u w:val="single"/>
        </w:rPr>
        <w:t xml:space="preserve"> d</w:t>
      </w:r>
      <w:r w:rsidRPr="00845B48">
        <w:rPr>
          <w:rFonts w:ascii="Times New Roman" w:hAnsi="Times New Roman" w:cs="Times New Roman"/>
          <w:sz w:val="24"/>
          <w:szCs w:val="24"/>
          <w:u w:val="single"/>
        </w:rPr>
        <w:t xml:space="preserve">i </w:t>
      </w:r>
      <w:r w:rsidR="00EF4736" w:rsidRPr="00845B48">
        <w:rPr>
          <w:rFonts w:ascii="Times New Roman" w:hAnsi="Times New Roman" w:cs="Times New Roman"/>
          <w:b/>
          <w:sz w:val="24"/>
          <w:szCs w:val="24"/>
          <w:u w:val="single"/>
        </w:rPr>
        <w:t>rischio valutabile</w:t>
      </w:r>
      <w:r w:rsidR="00E67E44" w:rsidRPr="00845B48">
        <w:rPr>
          <w:rFonts w:ascii="Times New Roman" w:hAnsi="Times New Roman" w:cs="Times New Roman"/>
          <w:b/>
          <w:sz w:val="24"/>
          <w:szCs w:val="24"/>
          <w:u w:val="single"/>
        </w:rPr>
        <w:t xml:space="preserve"> </w:t>
      </w:r>
      <w:r w:rsidRPr="00845B48">
        <w:rPr>
          <w:rFonts w:ascii="Times New Roman" w:hAnsi="Times New Roman" w:cs="Times New Roman"/>
          <w:b/>
          <w:i/>
          <w:sz w:val="24"/>
          <w:szCs w:val="24"/>
          <w:u w:val="single"/>
        </w:rPr>
        <w:t>ex ante</w:t>
      </w:r>
      <w:r w:rsidR="00D111B0" w:rsidRPr="00845B48">
        <w:rPr>
          <w:rFonts w:ascii="Times New Roman" w:hAnsi="Times New Roman" w:cs="Times New Roman"/>
          <w:sz w:val="24"/>
          <w:szCs w:val="24"/>
          <w:u w:val="single"/>
        </w:rPr>
        <w:t>.</w:t>
      </w:r>
    </w:p>
    <w:p w:rsidR="0022628D" w:rsidRPr="005A2B7D" w:rsidRDefault="0022628D" w:rsidP="002672FB">
      <w:pPr>
        <w:pStyle w:val="Paragrafoelenco"/>
        <w:spacing w:after="0"/>
        <w:ind w:left="426"/>
        <w:jc w:val="both"/>
        <w:rPr>
          <w:rFonts w:ascii="Times New Roman" w:hAnsi="Times New Roman" w:cs="Times New Roman"/>
          <w:sz w:val="24"/>
          <w:szCs w:val="24"/>
        </w:rPr>
      </w:pPr>
    </w:p>
    <w:p w:rsidR="00E121FA" w:rsidRDefault="003A1031" w:rsidP="002672FB">
      <w:pPr>
        <w:pStyle w:val="Paragrafoelenco"/>
        <w:spacing w:after="0"/>
        <w:ind w:left="426"/>
        <w:jc w:val="both"/>
        <w:rPr>
          <w:rFonts w:ascii="Times New Roman" w:hAnsi="Times New Roman" w:cs="Times New Roman"/>
          <w:sz w:val="24"/>
          <w:szCs w:val="24"/>
        </w:rPr>
      </w:pPr>
      <w:r w:rsidRPr="005A2B7D">
        <w:rPr>
          <w:rFonts w:ascii="Times New Roman" w:hAnsi="Times New Roman" w:cs="Times New Roman"/>
          <w:sz w:val="24"/>
          <w:szCs w:val="24"/>
        </w:rPr>
        <w:t xml:space="preserve">Proprio </w:t>
      </w:r>
      <w:r w:rsidR="008D24F6" w:rsidRPr="005A2B7D">
        <w:rPr>
          <w:rFonts w:ascii="Times New Roman" w:hAnsi="Times New Roman" w:cs="Times New Roman"/>
          <w:sz w:val="24"/>
          <w:szCs w:val="24"/>
        </w:rPr>
        <w:t>l’insussistenza d</w:t>
      </w:r>
      <w:r w:rsidRPr="005A2B7D">
        <w:rPr>
          <w:rFonts w:ascii="Times New Roman" w:hAnsi="Times New Roman" w:cs="Times New Roman"/>
          <w:sz w:val="24"/>
          <w:szCs w:val="24"/>
        </w:rPr>
        <w:t>i</w:t>
      </w:r>
      <w:r w:rsidR="008D24F6" w:rsidRPr="005A2B7D">
        <w:rPr>
          <w:rFonts w:ascii="Times New Roman" w:hAnsi="Times New Roman" w:cs="Times New Roman"/>
          <w:sz w:val="24"/>
          <w:szCs w:val="24"/>
        </w:rPr>
        <w:t xml:space="preserve"> responsabilità oggettiva</w:t>
      </w:r>
      <w:r w:rsidR="00845B48">
        <w:rPr>
          <w:rFonts w:ascii="Times New Roman" w:hAnsi="Times New Roman" w:cs="Times New Roman"/>
          <w:sz w:val="24"/>
          <w:szCs w:val="24"/>
        </w:rPr>
        <w:t xml:space="preserve"> nella fattispecie oggetto di esame,</w:t>
      </w:r>
      <w:r w:rsidR="008D24F6" w:rsidRPr="005A2B7D">
        <w:rPr>
          <w:rFonts w:ascii="Times New Roman" w:hAnsi="Times New Roman" w:cs="Times New Roman"/>
          <w:sz w:val="24"/>
          <w:szCs w:val="24"/>
        </w:rPr>
        <w:t xml:space="preserve"> </w:t>
      </w:r>
      <w:r w:rsidRPr="005A2B7D">
        <w:rPr>
          <w:rFonts w:ascii="Times New Roman" w:hAnsi="Times New Roman" w:cs="Times New Roman"/>
          <w:sz w:val="24"/>
          <w:szCs w:val="24"/>
        </w:rPr>
        <w:t>i</w:t>
      </w:r>
      <w:r w:rsidR="001E5BD9">
        <w:rPr>
          <w:rFonts w:ascii="Times New Roman" w:hAnsi="Times New Roman" w:cs="Times New Roman"/>
          <w:sz w:val="24"/>
          <w:szCs w:val="24"/>
        </w:rPr>
        <w:t>mpone al</w:t>
      </w:r>
      <w:r w:rsidRPr="005A2B7D">
        <w:rPr>
          <w:rFonts w:ascii="Times New Roman" w:hAnsi="Times New Roman" w:cs="Times New Roman"/>
          <w:sz w:val="24"/>
          <w:szCs w:val="24"/>
        </w:rPr>
        <w:t xml:space="preserve"> giurista </w:t>
      </w:r>
      <w:r w:rsidR="001E5BD9">
        <w:rPr>
          <w:rFonts w:ascii="Times New Roman" w:hAnsi="Times New Roman" w:cs="Times New Roman"/>
          <w:sz w:val="24"/>
          <w:szCs w:val="24"/>
        </w:rPr>
        <w:t xml:space="preserve">la necessità di </w:t>
      </w:r>
      <w:r w:rsidR="00623D34" w:rsidRPr="005A2B7D">
        <w:rPr>
          <w:rFonts w:ascii="Times New Roman" w:hAnsi="Times New Roman" w:cs="Times New Roman"/>
          <w:sz w:val="24"/>
          <w:szCs w:val="24"/>
        </w:rPr>
        <w:t xml:space="preserve"> indagare </w:t>
      </w:r>
      <w:r w:rsidR="00845B48">
        <w:rPr>
          <w:rFonts w:ascii="Times New Roman" w:hAnsi="Times New Roman" w:cs="Times New Roman"/>
          <w:sz w:val="24"/>
          <w:szCs w:val="24"/>
        </w:rPr>
        <w:t xml:space="preserve">gli obblighi, gli ambiti degli stessi, nonché infine </w:t>
      </w:r>
      <w:r w:rsidR="008D24F6" w:rsidRPr="005A2B7D">
        <w:rPr>
          <w:rFonts w:ascii="Times New Roman" w:hAnsi="Times New Roman" w:cs="Times New Roman"/>
          <w:sz w:val="24"/>
          <w:szCs w:val="24"/>
        </w:rPr>
        <w:t xml:space="preserve">i presupposti per individuare i </w:t>
      </w:r>
      <w:r w:rsidR="00E121FA">
        <w:rPr>
          <w:rFonts w:ascii="Times New Roman" w:hAnsi="Times New Roman" w:cs="Times New Roman"/>
          <w:sz w:val="24"/>
          <w:szCs w:val="24"/>
        </w:rPr>
        <w:t>corretti criteri di riparto della responsabilità</w:t>
      </w:r>
      <w:r w:rsidR="001E5BD9">
        <w:rPr>
          <w:rFonts w:ascii="Times New Roman" w:hAnsi="Times New Roman" w:cs="Times New Roman"/>
          <w:sz w:val="24"/>
          <w:szCs w:val="24"/>
        </w:rPr>
        <w:t xml:space="preserve"> stessa</w:t>
      </w:r>
      <w:r w:rsidR="00E121FA">
        <w:rPr>
          <w:rFonts w:ascii="Times New Roman" w:hAnsi="Times New Roman" w:cs="Times New Roman"/>
          <w:sz w:val="24"/>
          <w:szCs w:val="24"/>
        </w:rPr>
        <w:t xml:space="preserve">. </w:t>
      </w:r>
    </w:p>
    <w:p w:rsidR="00845B48" w:rsidRDefault="00845B48" w:rsidP="002672FB">
      <w:pPr>
        <w:pStyle w:val="Paragrafoelenco"/>
        <w:spacing w:after="0"/>
        <w:ind w:left="426"/>
        <w:jc w:val="both"/>
        <w:rPr>
          <w:rFonts w:ascii="Times New Roman" w:hAnsi="Times New Roman" w:cs="Times New Roman"/>
          <w:sz w:val="24"/>
          <w:szCs w:val="24"/>
        </w:rPr>
      </w:pPr>
    </w:p>
    <w:p w:rsidR="00845B48" w:rsidRDefault="00845B48" w:rsidP="002672FB">
      <w:pPr>
        <w:pStyle w:val="Paragrafoelenco"/>
        <w:spacing w:after="0"/>
        <w:ind w:left="426"/>
        <w:jc w:val="both"/>
        <w:rPr>
          <w:rFonts w:ascii="Times New Roman" w:hAnsi="Times New Roman" w:cs="Times New Roman"/>
          <w:sz w:val="24"/>
          <w:szCs w:val="24"/>
        </w:rPr>
      </w:pPr>
    </w:p>
    <w:p w:rsidR="001E5BD9" w:rsidRDefault="00E121FA" w:rsidP="002672FB">
      <w:pPr>
        <w:pStyle w:val="Paragrafoelenco"/>
        <w:spacing w:after="0"/>
        <w:ind w:left="426"/>
        <w:jc w:val="both"/>
        <w:rPr>
          <w:rFonts w:ascii="Times New Roman" w:hAnsi="Times New Roman" w:cs="Times New Roman"/>
          <w:sz w:val="24"/>
          <w:szCs w:val="24"/>
        </w:rPr>
      </w:pPr>
      <w:r>
        <w:rPr>
          <w:rFonts w:ascii="Times New Roman" w:hAnsi="Times New Roman" w:cs="Times New Roman"/>
          <w:sz w:val="24"/>
          <w:szCs w:val="24"/>
        </w:rPr>
        <w:t>Nell</w:t>
      </w:r>
      <w:r w:rsidR="00845B48">
        <w:rPr>
          <w:rFonts w:ascii="Times New Roman" w:hAnsi="Times New Roman" w:cs="Times New Roman"/>
          <w:sz w:val="24"/>
          <w:szCs w:val="24"/>
        </w:rPr>
        <w:t>’</w:t>
      </w:r>
      <w:r>
        <w:rPr>
          <w:rFonts w:ascii="Times New Roman" w:hAnsi="Times New Roman" w:cs="Times New Roman"/>
          <w:sz w:val="24"/>
          <w:szCs w:val="24"/>
        </w:rPr>
        <w:t xml:space="preserve">esperienza professionale l’esame verte sulle possibilità di difesa tecnica del datore e suoi collaboratori,  ovvero </w:t>
      </w:r>
      <w:r w:rsidR="00845B48">
        <w:rPr>
          <w:rFonts w:ascii="Times New Roman" w:hAnsi="Times New Roman" w:cs="Times New Roman"/>
          <w:sz w:val="24"/>
          <w:szCs w:val="24"/>
        </w:rPr>
        <w:t xml:space="preserve">nel </w:t>
      </w:r>
      <w:r>
        <w:rPr>
          <w:rFonts w:ascii="Times New Roman" w:hAnsi="Times New Roman" w:cs="Times New Roman"/>
          <w:sz w:val="24"/>
          <w:szCs w:val="24"/>
        </w:rPr>
        <w:t xml:space="preserve">verificare i casi di </w:t>
      </w:r>
      <w:r w:rsidR="008D24F6" w:rsidRPr="005A2B7D">
        <w:rPr>
          <w:rFonts w:ascii="Times New Roman" w:hAnsi="Times New Roman" w:cs="Times New Roman"/>
          <w:sz w:val="24"/>
          <w:szCs w:val="24"/>
        </w:rPr>
        <w:t xml:space="preserve">esclusione o, quanto meno, </w:t>
      </w:r>
      <w:r w:rsidR="003A1031" w:rsidRPr="005A2B7D">
        <w:rPr>
          <w:rFonts w:ascii="Times New Roman" w:hAnsi="Times New Roman" w:cs="Times New Roman"/>
          <w:sz w:val="24"/>
          <w:szCs w:val="24"/>
        </w:rPr>
        <w:t xml:space="preserve">di </w:t>
      </w:r>
      <w:r w:rsidR="008D24F6" w:rsidRPr="005A2B7D">
        <w:rPr>
          <w:rFonts w:ascii="Times New Roman" w:hAnsi="Times New Roman" w:cs="Times New Roman"/>
          <w:sz w:val="24"/>
          <w:szCs w:val="24"/>
        </w:rPr>
        <w:t>limitazione della responsabilità datoriale.</w:t>
      </w:r>
      <w:r w:rsidR="003A1031" w:rsidRPr="005A2B7D">
        <w:rPr>
          <w:rFonts w:ascii="Times New Roman" w:hAnsi="Times New Roman" w:cs="Times New Roman"/>
          <w:sz w:val="24"/>
          <w:szCs w:val="24"/>
        </w:rPr>
        <w:t xml:space="preserve"> </w:t>
      </w:r>
      <w:r>
        <w:rPr>
          <w:rFonts w:ascii="Times New Roman" w:hAnsi="Times New Roman" w:cs="Times New Roman"/>
          <w:sz w:val="24"/>
          <w:szCs w:val="24"/>
        </w:rPr>
        <w:t xml:space="preserve">La prospettiva della </w:t>
      </w:r>
      <w:r w:rsidR="00845B48">
        <w:rPr>
          <w:rFonts w:ascii="Times New Roman" w:hAnsi="Times New Roman" w:cs="Times New Roman"/>
          <w:sz w:val="24"/>
          <w:szCs w:val="24"/>
        </w:rPr>
        <w:t>presente</w:t>
      </w:r>
      <w:r>
        <w:rPr>
          <w:rFonts w:ascii="Times New Roman" w:hAnsi="Times New Roman" w:cs="Times New Roman"/>
          <w:sz w:val="24"/>
          <w:szCs w:val="24"/>
        </w:rPr>
        <w:t xml:space="preserve"> relazione potrà</w:t>
      </w:r>
      <w:r w:rsidR="00845B48">
        <w:rPr>
          <w:rFonts w:ascii="Times New Roman" w:hAnsi="Times New Roman" w:cs="Times New Roman"/>
          <w:sz w:val="24"/>
          <w:szCs w:val="24"/>
        </w:rPr>
        <w:t>,</w:t>
      </w:r>
      <w:r>
        <w:rPr>
          <w:rFonts w:ascii="Times New Roman" w:hAnsi="Times New Roman" w:cs="Times New Roman"/>
          <w:sz w:val="24"/>
          <w:szCs w:val="24"/>
        </w:rPr>
        <w:t xml:space="preserve"> quindi essere certamente influenzata da conflitto di interessi, che io dichiaro apertamente</w:t>
      </w:r>
      <w:r w:rsidR="00845B48">
        <w:rPr>
          <w:rFonts w:ascii="Times New Roman" w:hAnsi="Times New Roman" w:cs="Times New Roman"/>
          <w:sz w:val="24"/>
          <w:szCs w:val="24"/>
        </w:rPr>
        <w:t xml:space="preserve"> sottoponendo la prospettiva suggerita al vaglio critico</w:t>
      </w:r>
      <w:r w:rsidR="001E5BD9">
        <w:rPr>
          <w:rFonts w:ascii="Times New Roman" w:hAnsi="Times New Roman" w:cs="Times New Roman"/>
          <w:sz w:val="24"/>
          <w:szCs w:val="24"/>
        </w:rPr>
        <w:t>.</w:t>
      </w:r>
    </w:p>
    <w:p w:rsidR="001E5BD9" w:rsidRDefault="001E5BD9" w:rsidP="002672FB">
      <w:pPr>
        <w:pStyle w:val="Paragrafoelenco"/>
        <w:spacing w:after="0"/>
        <w:ind w:left="426"/>
        <w:jc w:val="both"/>
        <w:rPr>
          <w:rFonts w:ascii="Times New Roman" w:hAnsi="Times New Roman" w:cs="Times New Roman"/>
          <w:sz w:val="24"/>
          <w:szCs w:val="24"/>
        </w:rPr>
      </w:pPr>
    </w:p>
    <w:p w:rsidR="00E121FA" w:rsidRDefault="00E121FA" w:rsidP="002672FB">
      <w:pPr>
        <w:pStyle w:val="Paragrafoelenco"/>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Nel contempo, tuttavia, l’occasione di un Convegno di studi offre una occasione di riflessione che trascende le singole fattispecie e offre al dialogo ed alla dialettica degli operatori degli spunti che nella quotidiana prassi giudiziaria è più complesso analizzare con approccio </w:t>
      </w:r>
      <w:r w:rsidR="0093343B">
        <w:rPr>
          <w:rFonts w:ascii="Times New Roman" w:hAnsi="Times New Roman" w:cs="Times New Roman"/>
          <w:sz w:val="24"/>
          <w:szCs w:val="24"/>
        </w:rPr>
        <w:t>del tutto aderente al sistema normativo, quindi non influenzato dalle tensioni, anche morali</w:t>
      </w:r>
      <w:r w:rsidR="001E5BD9">
        <w:rPr>
          <w:rFonts w:ascii="Times New Roman" w:hAnsi="Times New Roman" w:cs="Times New Roman"/>
          <w:sz w:val="24"/>
          <w:szCs w:val="24"/>
        </w:rPr>
        <w:t>,</w:t>
      </w:r>
      <w:r w:rsidR="0093343B">
        <w:rPr>
          <w:rFonts w:ascii="Times New Roman" w:hAnsi="Times New Roman" w:cs="Times New Roman"/>
          <w:sz w:val="24"/>
          <w:szCs w:val="24"/>
        </w:rPr>
        <w:t xml:space="preserve"> che una materia come il diritto del lavoro, suscita </w:t>
      </w:r>
      <w:r w:rsidR="00845B48">
        <w:rPr>
          <w:rFonts w:ascii="Times New Roman" w:hAnsi="Times New Roman" w:cs="Times New Roman"/>
          <w:sz w:val="24"/>
          <w:szCs w:val="24"/>
        </w:rPr>
        <w:t xml:space="preserve">nei suoi cultori e, </w:t>
      </w:r>
      <w:r w:rsidR="0093343B">
        <w:rPr>
          <w:rFonts w:ascii="Times New Roman" w:hAnsi="Times New Roman" w:cs="Times New Roman"/>
          <w:sz w:val="24"/>
          <w:szCs w:val="24"/>
        </w:rPr>
        <w:t xml:space="preserve"> per questo</w:t>
      </w:r>
      <w:r w:rsidR="00845B48">
        <w:rPr>
          <w:rFonts w:ascii="Times New Roman" w:hAnsi="Times New Roman" w:cs="Times New Roman"/>
          <w:sz w:val="24"/>
          <w:szCs w:val="24"/>
        </w:rPr>
        <w:t>,</w:t>
      </w:r>
      <w:r w:rsidR="0093343B">
        <w:rPr>
          <w:rFonts w:ascii="Times New Roman" w:hAnsi="Times New Roman" w:cs="Times New Roman"/>
          <w:sz w:val="24"/>
          <w:szCs w:val="24"/>
        </w:rPr>
        <w:t xml:space="preserve"> appassiona.</w:t>
      </w:r>
    </w:p>
    <w:p w:rsidR="00845B48" w:rsidRDefault="00845B48" w:rsidP="002672FB">
      <w:pPr>
        <w:pStyle w:val="Paragrafoelenco"/>
        <w:spacing w:after="0"/>
        <w:ind w:left="426"/>
        <w:jc w:val="both"/>
        <w:rPr>
          <w:rFonts w:ascii="Times New Roman" w:hAnsi="Times New Roman" w:cs="Times New Roman"/>
          <w:sz w:val="24"/>
          <w:szCs w:val="24"/>
        </w:rPr>
      </w:pPr>
    </w:p>
    <w:p w:rsidR="001E5BD9" w:rsidRPr="00845B48" w:rsidRDefault="00845B48" w:rsidP="00845B48">
      <w:pPr>
        <w:pStyle w:val="Paragrafoelenco"/>
        <w:numPr>
          <w:ilvl w:val="0"/>
          <w:numId w:val="1"/>
        </w:numPr>
        <w:spacing w:after="0"/>
        <w:jc w:val="both"/>
        <w:rPr>
          <w:rFonts w:ascii="Times New Roman" w:hAnsi="Times New Roman" w:cs="Times New Roman"/>
          <w:b/>
          <w:i/>
          <w:sz w:val="24"/>
          <w:szCs w:val="24"/>
        </w:rPr>
      </w:pPr>
      <w:r w:rsidRPr="00845B48">
        <w:rPr>
          <w:rFonts w:ascii="Times New Roman" w:hAnsi="Times New Roman" w:cs="Times New Roman"/>
          <w:b/>
          <w:i/>
          <w:sz w:val="24"/>
          <w:szCs w:val="24"/>
        </w:rPr>
        <w:t>Del sistema di regole che disciplinano gli obblighi di prevenzione</w:t>
      </w:r>
    </w:p>
    <w:p w:rsidR="00D111B0" w:rsidRPr="005A2B7D" w:rsidRDefault="00845B48" w:rsidP="002672FB">
      <w:pPr>
        <w:pStyle w:val="Paragrafoelenco"/>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La riflessione che ci accingiamo a compiere </w:t>
      </w:r>
      <w:r w:rsidR="008D24F6" w:rsidRPr="005A2B7D">
        <w:rPr>
          <w:rFonts w:ascii="Times New Roman" w:hAnsi="Times New Roman" w:cs="Times New Roman"/>
          <w:sz w:val="24"/>
          <w:szCs w:val="24"/>
        </w:rPr>
        <w:t xml:space="preserve">è </w:t>
      </w:r>
      <w:r>
        <w:rPr>
          <w:rFonts w:ascii="Times New Roman" w:hAnsi="Times New Roman" w:cs="Times New Roman"/>
          <w:sz w:val="24"/>
          <w:szCs w:val="24"/>
        </w:rPr>
        <w:t>certamente</w:t>
      </w:r>
      <w:r w:rsidR="008B06E2">
        <w:rPr>
          <w:rFonts w:ascii="Times New Roman" w:hAnsi="Times New Roman" w:cs="Times New Roman"/>
          <w:sz w:val="24"/>
          <w:szCs w:val="24"/>
        </w:rPr>
        <w:t xml:space="preserve"> giustificata, sul piano sostanziale, </w:t>
      </w:r>
      <w:r w:rsidR="008D24F6" w:rsidRPr="005A2B7D">
        <w:rPr>
          <w:rFonts w:ascii="Times New Roman" w:hAnsi="Times New Roman" w:cs="Times New Roman"/>
          <w:sz w:val="24"/>
          <w:szCs w:val="24"/>
        </w:rPr>
        <w:t>dal</w:t>
      </w:r>
      <w:r w:rsidR="00E67E44">
        <w:rPr>
          <w:rFonts w:ascii="Times New Roman" w:hAnsi="Times New Roman" w:cs="Times New Roman"/>
          <w:sz w:val="24"/>
          <w:szCs w:val="24"/>
        </w:rPr>
        <w:t xml:space="preserve"> </w:t>
      </w:r>
      <w:r w:rsidR="008D24F6" w:rsidRPr="005A2B7D">
        <w:rPr>
          <w:rFonts w:ascii="Times New Roman" w:hAnsi="Times New Roman" w:cs="Times New Roman"/>
          <w:sz w:val="24"/>
          <w:szCs w:val="24"/>
        </w:rPr>
        <w:t xml:space="preserve">sistema espresso dalle </w:t>
      </w:r>
      <w:r w:rsidR="00EF4736" w:rsidRPr="005A2B7D">
        <w:rPr>
          <w:rFonts w:ascii="Times New Roman" w:hAnsi="Times New Roman" w:cs="Times New Roman"/>
          <w:sz w:val="24"/>
          <w:szCs w:val="24"/>
        </w:rPr>
        <w:t>regole della sicurezza sul lavoro</w:t>
      </w:r>
      <w:r w:rsidR="008D24F6" w:rsidRPr="00845B48">
        <w:rPr>
          <w:rFonts w:ascii="Times New Roman" w:hAnsi="Times New Roman" w:cs="Times New Roman"/>
          <w:b/>
          <w:sz w:val="24"/>
          <w:szCs w:val="24"/>
        </w:rPr>
        <w:t xml:space="preserve">, laddove </w:t>
      </w:r>
      <w:r w:rsidR="00D111B0" w:rsidRPr="00845B48">
        <w:rPr>
          <w:rFonts w:ascii="Times New Roman" w:hAnsi="Times New Roman" w:cs="Times New Roman"/>
          <w:b/>
          <w:sz w:val="24"/>
          <w:szCs w:val="24"/>
        </w:rPr>
        <w:t xml:space="preserve">la </w:t>
      </w:r>
      <w:r w:rsidR="00D111B0" w:rsidRPr="00845B48">
        <w:rPr>
          <w:rFonts w:ascii="Times New Roman" w:hAnsi="Times New Roman" w:cs="Times New Roman"/>
          <w:b/>
          <w:i/>
          <w:sz w:val="24"/>
          <w:szCs w:val="24"/>
        </w:rPr>
        <w:t>ratio</w:t>
      </w:r>
      <w:r w:rsidR="00EF4736" w:rsidRPr="00845B48">
        <w:rPr>
          <w:rFonts w:ascii="Times New Roman" w:hAnsi="Times New Roman" w:cs="Times New Roman"/>
          <w:b/>
          <w:i/>
          <w:sz w:val="24"/>
          <w:szCs w:val="24"/>
        </w:rPr>
        <w:t>,</w:t>
      </w:r>
      <w:r w:rsidR="00D111B0" w:rsidRPr="00845B48">
        <w:rPr>
          <w:rFonts w:ascii="Times New Roman" w:hAnsi="Times New Roman" w:cs="Times New Roman"/>
          <w:b/>
          <w:sz w:val="24"/>
          <w:szCs w:val="24"/>
        </w:rPr>
        <w:t xml:space="preserve"> oltre che la lettera della normativa, </w:t>
      </w:r>
      <w:r w:rsidR="008D24F6" w:rsidRPr="00845B48">
        <w:rPr>
          <w:rFonts w:ascii="Times New Roman" w:hAnsi="Times New Roman" w:cs="Times New Roman"/>
          <w:b/>
          <w:sz w:val="24"/>
          <w:szCs w:val="24"/>
        </w:rPr>
        <w:t xml:space="preserve">con </w:t>
      </w:r>
      <w:r w:rsidR="00D111B0" w:rsidRPr="00845B48">
        <w:rPr>
          <w:rFonts w:ascii="Times New Roman" w:hAnsi="Times New Roman" w:cs="Times New Roman"/>
          <w:b/>
          <w:sz w:val="24"/>
          <w:szCs w:val="24"/>
        </w:rPr>
        <w:t>l’accentuazione del valore primario della prevenzione</w:t>
      </w:r>
      <w:r w:rsidR="008D24F6" w:rsidRPr="00845B48">
        <w:rPr>
          <w:rFonts w:ascii="Times New Roman" w:hAnsi="Times New Roman" w:cs="Times New Roman"/>
          <w:b/>
          <w:sz w:val="24"/>
          <w:szCs w:val="24"/>
        </w:rPr>
        <w:t xml:space="preserve">, determinano ed anzi impongono </w:t>
      </w:r>
      <w:r w:rsidR="00D111B0" w:rsidRPr="00845B48">
        <w:rPr>
          <w:rFonts w:ascii="Times New Roman" w:hAnsi="Times New Roman" w:cs="Times New Roman"/>
          <w:b/>
          <w:sz w:val="24"/>
          <w:szCs w:val="24"/>
        </w:rPr>
        <w:t>il coi</w:t>
      </w:r>
      <w:r w:rsidR="00EF4736" w:rsidRPr="00845B48">
        <w:rPr>
          <w:rFonts w:ascii="Times New Roman" w:hAnsi="Times New Roman" w:cs="Times New Roman"/>
          <w:b/>
          <w:sz w:val="24"/>
          <w:szCs w:val="24"/>
        </w:rPr>
        <w:t>nvolgimento di tutti gli attori</w:t>
      </w:r>
      <w:r w:rsidR="00D111B0" w:rsidRPr="00845B48">
        <w:rPr>
          <w:rFonts w:ascii="Times New Roman" w:hAnsi="Times New Roman" w:cs="Times New Roman"/>
          <w:b/>
          <w:sz w:val="24"/>
          <w:szCs w:val="24"/>
        </w:rPr>
        <w:t xml:space="preserve">, </w:t>
      </w:r>
      <w:r w:rsidR="00EF4736" w:rsidRPr="00845B48">
        <w:rPr>
          <w:rFonts w:ascii="Times New Roman" w:hAnsi="Times New Roman" w:cs="Times New Roman"/>
          <w:b/>
          <w:sz w:val="24"/>
          <w:szCs w:val="24"/>
        </w:rPr>
        <w:t xml:space="preserve">con </w:t>
      </w:r>
      <w:r w:rsidR="00623D34" w:rsidRPr="00845B48">
        <w:rPr>
          <w:rFonts w:ascii="Times New Roman" w:hAnsi="Times New Roman" w:cs="Times New Roman"/>
          <w:b/>
          <w:sz w:val="24"/>
          <w:szCs w:val="24"/>
        </w:rPr>
        <w:t xml:space="preserve">analoga </w:t>
      </w:r>
      <w:r w:rsidR="00D111B0" w:rsidRPr="00845B48">
        <w:rPr>
          <w:rFonts w:ascii="Times New Roman" w:hAnsi="Times New Roman" w:cs="Times New Roman"/>
          <w:b/>
          <w:sz w:val="24"/>
          <w:szCs w:val="24"/>
        </w:rPr>
        <w:t>doverosità</w:t>
      </w:r>
      <w:r w:rsidR="001E5BD9" w:rsidRPr="00845B48">
        <w:rPr>
          <w:rFonts w:ascii="Times New Roman" w:hAnsi="Times New Roman" w:cs="Times New Roman"/>
          <w:b/>
          <w:sz w:val="24"/>
          <w:szCs w:val="24"/>
        </w:rPr>
        <w:t xml:space="preserve"> sia pure nella diversità degli obblighi.</w:t>
      </w:r>
      <w:r w:rsidR="001E5BD9">
        <w:rPr>
          <w:rFonts w:ascii="Times New Roman" w:hAnsi="Times New Roman" w:cs="Times New Roman"/>
          <w:sz w:val="24"/>
          <w:szCs w:val="24"/>
        </w:rPr>
        <w:t xml:space="preserve"> Tanto è vero che tale doverosità è, nell’ipotesi di inadempimento,</w:t>
      </w:r>
      <w:r w:rsidR="008D24F6" w:rsidRPr="005A2B7D">
        <w:rPr>
          <w:rFonts w:ascii="Times New Roman" w:hAnsi="Times New Roman" w:cs="Times New Roman"/>
          <w:sz w:val="24"/>
          <w:szCs w:val="24"/>
        </w:rPr>
        <w:t xml:space="preserve"> sanzionata </w:t>
      </w:r>
      <w:r w:rsidR="001E5BD9">
        <w:rPr>
          <w:rFonts w:ascii="Times New Roman" w:hAnsi="Times New Roman" w:cs="Times New Roman"/>
          <w:sz w:val="24"/>
          <w:szCs w:val="24"/>
        </w:rPr>
        <w:t xml:space="preserve">in relazione a tutti gli attori della sicurezza,  </w:t>
      </w:r>
      <w:r w:rsidR="008D24F6" w:rsidRPr="005A2B7D">
        <w:rPr>
          <w:rFonts w:ascii="Times New Roman" w:hAnsi="Times New Roman" w:cs="Times New Roman"/>
          <w:sz w:val="24"/>
          <w:szCs w:val="24"/>
        </w:rPr>
        <w:t xml:space="preserve">dovendo </w:t>
      </w:r>
      <w:r w:rsidR="00EF4736" w:rsidRPr="005A2B7D">
        <w:rPr>
          <w:rFonts w:ascii="Times New Roman" w:hAnsi="Times New Roman" w:cs="Times New Roman"/>
          <w:sz w:val="24"/>
          <w:szCs w:val="24"/>
        </w:rPr>
        <w:t>concorre</w:t>
      </w:r>
      <w:r w:rsidR="008D24F6" w:rsidRPr="005A2B7D">
        <w:rPr>
          <w:rFonts w:ascii="Times New Roman" w:hAnsi="Times New Roman" w:cs="Times New Roman"/>
          <w:sz w:val="24"/>
          <w:szCs w:val="24"/>
        </w:rPr>
        <w:t>re</w:t>
      </w:r>
      <w:r w:rsidR="00E67E44">
        <w:rPr>
          <w:rFonts w:ascii="Times New Roman" w:hAnsi="Times New Roman" w:cs="Times New Roman"/>
          <w:sz w:val="24"/>
          <w:szCs w:val="24"/>
        </w:rPr>
        <w:t xml:space="preserve"> </w:t>
      </w:r>
      <w:r w:rsidR="0022628D" w:rsidRPr="005A2B7D">
        <w:rPr>
          <w:rFonts w:ascii="Times New Roman" w:hAnsi="Times New Roman" w:cs="Times New Roman"/>
          <w:sz w:val="24"/>
          <w:szCs w:val="24"/>
        </w:rPr>
        <w:t xml:space="preserve">la comunità del lavoro </w:t>
      </w:r>
      <w:r w:rsidR="00EF4736" w:rsidRPr="005A2B7D">
        <w:rPr>
          <w:rFonts w:ascii="Times New Roman" w:hAnsi="Times New Roman" w:cs="Times New Roman"/>
          <w:sz w:val="24"/>
          <w:szCs w:val="24"/>
        </w:rPr>
        <w:t>al raggiungimento de</w:t>
      </w:r>
      <w:r w:rsidR="003A1031" w:rsidRPr="005A2B7D">
        <w:rPr>
          <w:rFonts w:ascii="Times New Roman" w:hAnsi="Times New Roman" w:cs="Times New Roman"/>
          <w:sz w:val="24"/>
          <w:szCs w:val="24"/>
        </w:rPr>
        <w:t xml:space="preserve">llo stesso prioritario ed anelastico </w:t>
      </w:r>
      <w:r w:rsidR="00EF4736" w:rsidRPr="005A2B7D">
        <w:rPr>
          <w:rFonts w:ascii="Times New Roman" w:hAnsi="Times New Roman" w:cs="Times New Roman"/>
          <w:sz w:val="24"/>
          <w:szCs w:val="24"/>
        </w:rPr>
        <w:t>obiettiv</w:t>
      </w:r>
      <w:r w:rsidR="003A1031" w:rsidRPr="005A2B7D">
        <w:rPr>
          <w:rFonts w:ascii="Times New Roman" w:hAnsi="Times New Roman" w:cs="Times New Roman"/>
          <w:sz w:val="24"/>
          <w:szCs w:val="24"/>
        </w:rPr>
        <w:t>o della tutela della salute</w:t>
      </w:r>
      <w:r w:rsidR="00EF4736" w:rsidRPr="005A2B7D">
        <w:rPr>
          <w:rFonts w:ascii="Times New Roman" w:hAnsi="Times New Roman" w:cs="Times New Roman"/>
          <w:sz w:val="24"/>
          <w:szCs w:val="24"/>
        </w:rPr>
        <w:t>,</w:t>
      </w:r>
      <w:r w:rsidR="001E5BD9">
        <w:rPr>
          <w:rFonts w:ascii="Times New Roman" w:hAnsi="Times New Roman" w:cs="Times New Roman"/>
          <w:sz w:val="24"/>
          <w:szCs w:val="24"/>
        </w:rPr>
        <w:t xml:space="preserve"> </w:t>
      </w:r>
      <w:r w:rsidR="003A1031" w:rsidRPr="005A2B7D">
        <w:rPr>
          <w:rFonts w:ascii="Times New Roman" w:hAnsi="Times New Roman" w:cs="Times New Roman"/>
          <w:sz w:val="24"/>
          <w:szCs w:val="24"/>
        </w:rPr>
        <w:t xml:space="preserve">sia pure </w:t>
      </w:r>
      <w:r w:rsidR="00D111B0" w:rsidRPr="005A2B7D">
        <w:rPr>
          <w:rFonts w:ascii="Times New Roman" w:hAnsi="Times New Roman" w:cs="Times New Roman"/>
          <w:sz w:val="24"/>
          <w:szCs w:val="24"/>
        </w:rPr>
        <w:t>con compiti e responsabilità diversi</w:t>
      </w:r>
      <w:r w:rsidR="00EF4736" w:rsidRPr="005A2B7D">
        <w:rPr>
          <w:rFonts w:ascii="Times New Roman" w:hAnsi="Times New Roman" w:cs="Times New Roman"/>
          <w:sz w:val="24"/>
          <w:szCs w:val="24"/>
        </w:rPr>
        <w:t>.</w:t>
      </w:r>
    </w:p>
    <w:p w:rsidR="00CC3AD4" w:rsidRPr="005A2B7D" w:rsidRDefault="00CC3AD4" w:rsidP="002672FB">
      <w:pPr>
        <w:pStyle w:val="Paragrafoelenco"/>
        <w:spacing w:after="0"/>
        <w:ind w:left="426"/>
        <w:jc w:val="both"/>
        <w:rPr>
          <w:rFonts w:ascii="Times New Roman" w:hAnsi="Times New Roman" w:cs="Times New Roman"/>
          <w:sz w:val="24"/>
          <w:szCs w:val="24"/>
        </w:rPr>
      </w:pPr>
    </w:p>
    <w:p w:rsidR="003A1031" w:rsidRPr="005A2B7D" w:rsidRDefault="003A1031" w:rsidP="002672FB">
      <w:pPr>
        <w:pStyle w:val="Paragrafoelenco"/>
        <w:spacing w:after="0"/>
        <w:ind w:left="426"/>
        <w:jc w:val="both"/>
        <w:rPr>
          <w:rFonts w:ascii="Times New Roman" w:hAnsi="Times New Roman" w:cs="Times New Roman"/>
          <w:sz w:val="24"/>
          <w:szCs w:val="24"/>
        </w:rPr>
      </w:pPr>
      <w:r w:rsidRPr="005A2B7D">
        <w:rPr>
          <w:rFonts w:ascii="Times New Roman" w:hAnsi="Times New Roman" w:cs="Times New Roman"/>
          <w:sz w:val="24"/>
          <w:szCs w:val="24"/>
        </w:rPr>
        <w:t>Snodo di tale problematica</w:t>
      </w:r>
      <w:r w:rsidR="00845B48">
        <w:rPr>
          <w:rFonts w:ascii="Times New Roman" w:hAnsi="Times New Roman" w:cs="Times New Roman"/>
          <w:sz w:val="24"/>
          <w:szCs w:val="24"/>
        </w:rPr>
        <w:t>, nella prospettiva degli obblighi propri del lavoratore,</w:t>
      </w:r>
      <w:r w:rsidRPr="005A2B7D">
        <w:rPr>
          <w:rFonts w:ascii="Times New Roman" w:hAnsi="Times New Roman" w:cs="Times New Roman"/>
          <w:sz w:val="24"/>
          <w:szCs w:val="24"/>
        </w:rPr>
        <w:t xml:space="preserve"> appare il dettato del</w:t>
      </w:r>
      <w:r w:rsidR="00777959" w:rsidRPr="005A2B7D">
        <w:rPr>
          <w:rFonts w:ascii="Times New Roman" w:hAnsi="Times New Roman" w:cs="Times New Roman"/>
          <w:sz w:val="24"/>
          <w:szCs w:val="24"/>
        </w:rPr>
        <w:t xml:space="preserve">l’art. </w:t>
      </w:r>
      <w:r w:rsidR="00777959" w:rsidRPr="00845B48">
        <w:rPr>
          <w:rFonts w:ascii="Times New Roman" w:hAnsi="Times New Roman" w:cs="Times New Roman"/>
          <w:b/>
          <w:sz w:val="24"/>
          <w:szCs w:val="24"/>
        </w:rPr>
        <w:t>20 del d.lgs. n. 81/2008</w:t>
      </w:r>
      <w:r w:rsidRPr="005A2B7D">
        <w:rPr>
          <w:rFonts w:ascii="Times New Roman" w:hAnsi="Times New Roman" w:cs="Times New Roman"/>
          <w:sz w:val="24"/>
          <w:szCs w:val="24"/>
        </w:rPr>
        <w:t>, che pu</w:t>
      </w:r>
      <w:r w:rsidR="008B06E2">
        <w:rPr>
          <w:rFonts w:ascii="Times New Roman" w:hAnsi="Times New Roman" w:cs="Times New Roman"/>
          <w:sz w:val="24"/>
          <w:szCs w:val="24"/>
        </w:rPr>
        <w:t>r non apportando novità assolute</w:t>
      </w:r>
      <w:r w:rsidRPr="005A2B7D">
        <w:rPr>
          <w:rFonts w:ascii="Times New Roman" w:hAnsi="Times New Roman" w:cs="Times New Roman"/>
          <w:sz w:val="24"/>
          <w:szCs w:val="24"/>
        </w:rPr>
        <w:t xml:space="preserve"> circa il coinvolgimento del prestatore di lavoro, </w:t>
      </w:r>
      <w:r w:rsidRPr="00845B48">
        <w:rPr>
          <w:rFonts w:ascii="Times New Roman" w:hAnsi="Times New Roman" w:cs="Times New Roman"/>
          <w:sz w:val="24"/>
          <w:szCs w:val="24"/>
          <w:u w:val="single"/>
        </w:rPr>
        <w:t>appare norma più completa e dettagliata delle precedenti in tema</w:t>
      </w:r>
      <w:r w:rsidR="001E5BD9" w:rsidRPr="00845B48">
        <w:rPr>
          <w:rFonts w:ascii="Times New Roman" w:hAnsi="Times New Roman" w:cs="Times New Roman"/>
          <w:sz w:val="24"/>
          <w:szCs w:val="24"/>
          <w:u w:val="single"/>
        </w:rPr>
        <w:t xml:space="preserve"> </w:t>
      </w:r>
      <w:r w:rsidR="00777959" w:rsidRPr="00845B48">
        <w:rPr>
          <w:rFonts w:ascii="Times New Roman" w:hAnsi="Times New Roman" w:cs="Times New Roman"/>
          <w:sz w:val="24"/>
          <w:szCs w:val="24"/>
          <w:u w:val="single"/>
        </w:rPr>
        <w:t xml:space="preserve">(art. </w:t>
      </w:r>
      <w:r w:rsidR="007F3717" w:rsidRPr="00845B48">
        <w:rPr>
          <w:rFonts w:ascii="Times New Roman" w:hAnsi="Times New Roman" w:cs="Times New Roman"/>
          <w:sz w:val="24"/>
          <w:szCs w:val="24"/>
          <w:u w:val="single"/>
        </w:rPr>
        <w:t xml:space="preserve">6 del D.P.R. n. 547 del 1955 e art. </w:t>
      </w:r>
      <w:r w:rsidR="00777959" w:rsidRPr="00845B48">
        <w:rPr>
          <w:rFonts w:ascii="Times New Roman" w:hAnsi="Times New Roman" w:cs="Times New Roman"/>
          <w:sz w:val="24"/>
          <w:szCs w:val="24"/>
          <w:u w:val="single"/>
        </w:rPr>
        <w:t>5 del</w:t>
      </w:r>
      <w:r w:rsidR="007F3717" w:rsidRPr="00845B48">
        <w:rPr>
          <w:rFonts w:ascii="Times New Roman" w:hAnsi="Times New Roman" w:cs="Times New Roman"/>
          <w:sz w:val="24"/>
          <w:szCs w:val="24"/>
          <w:u w:val="single"/>
        </w:rPr>
        <w:t xml:space="preserve"> D.lgs. </w:t>
      </w:r>
      <w:r w:rsidR="00777959" w:rsidRPr="00845B48">
        <w:rPr>
          <w:rFonts w:ascii="Times New Roman" w:hAnsi="Times New Roman" w:cs="Times New Roman"/>
          <w:sz w:val="24"/>
          <w:szCs w:val="24"/>
          <w:u w:val="single"/>
        </w:rPr>
        <w:t>n. 626/1994</w:t>
      </w:r>
      <w:r w:rsidR="00777959" w:rsidRPr="005A2B7D">
        <w:rPr>
          <w:rFonts w:ascii="Times New Roman" w:hAnsi="Times New Roman" w:cs="Times New Roman"/>
          <w:sz w:val="24"/>
          <w:szCs w:val="24"/>
        </w:rPr>
        <w:t>)</w:t>
      </w:r>
      <w:r w:rsidRPr="005A2B7D">
        <w:rPr>
          <w:rFonts w:ascii="Times New Roman" w:hAnsi="Times New Roman" w:cs="Times New Roman"/>
          <w:sz w:val="24"/>
          <w:szCs w:val="24"/>
        </w:rPr>
        <w:t>.</w:t>
      </w:r>
    </w:p>
    <w:p w:rsidR="00777959" w:rsidRPr="005A2B7D" w:rsidRDefault="003A1031" w:rsidP="002672FB">
      <w:pPr>
        <w:pStyle w:val="Paragrafoelenco"/>
        <w:spacing w:after="0"/>
        <w:ind w:left="426"/>
        <w:jc w:val="both"/>
        <w:rPr>
          <w:rFonts w:ascii="Times New Roman" w:hAnsi="Times New Roman" w:cs="Times New Roman"/>
          <w:sz w:val="24"/>
          <w:szCs w:val="24"/>
        </w:rPr>
      </w:pPr>
      <w:r w:rsidRPr="005A2B7D">
        <w:rPr>
          <w:rFonts w:ascii="Times New Roman" w:hAnsi="Times New Roman" w:cs="Times New Roman"/>
          <w:sz w:val="24"/>
          <w:szCs w:val="24"/>
        </w:rPr>
        <w:t xml:space="preserve">Con tale normativa, come noto, </w:t>
      </w:r>
      <w:r w:rsidR="00777959" w:rsidRPr="005A2B7D">
        <w:rPr>
          <w:rFonts w:ascii="Times New Roman" w:hAnsi="Times New Roman" w:cs="Times New Roman"/>
          <w:sz w:val="24"/>
          <w:szCs w:val="24"/>
        </w:rPr>
        <w:t xml:space="preserve">il legislatore ha incluso il lavoratore nel novero dei soggetti garanti della sicurezza sui luoghi di lavoro, passando dal </w:t>
      </w:r>
      <w:r w:rsidR="00777959" w:rsidRPr="001E5BD9">
        <w:rPr>
          <w:rFonts w:ascii="Times New Roman" w:hAnsi="Times New Roman" w:cs="Times New Roman"/>
          <w:b/>
          <w:i/>
          <w:sz w:val="24"/>
          <w:szCs w:val="24"/>
        </w:rPr>
        <w:t>sistema iperprotettivo</w:t>
      </w:r>
      <w:r w:rsidR="00777959" w:rsidRPr="005A2B7D">
        <w:rPr>
          <w:rFonts w:ascii="Times New Roman" w:hAnsi="Times New Roman" w:cs="Times New Roman"/>
          <w:sz w:val="24"/>
          <w:szCs w:val="24"/>
        </w:rPr>
        <w:t xml:space="preserve">, al sistema </w:t>
      </w:r>
      <w:r w:rsidR="004F64ED" w:rsidRPr="005A2B7D">
        <w:rPr>
          <w:rFonts w:ascii="Times New Roman" w:hAnsi="Times New Roman" w:cs="Times New Roman"/>
          <w:sz w:val="24"/>
          <w:szCs w:val="24"/>
        </w:rPr>
        <w:t>cd.</w:t>
      </w:r>
      <w:r w:rsidR="003A406B">
        <w:rPr>
          <w:rFonts w:ascii="Times New Roman" w:hAnsi="Times New Roman" w:cs="Times New Roman"/>
          <w:sz w:val="24"/>
          <w:szCs w:val="24"/>
        </w:rPr>
        <w:t xml:space="preserve"> </w:t>
      </w:r>
      <w:r w:rsidR="00777959" w:rsidRPr="001E5BD9">
        <w:rPr>
          <w:rFonts w:ascii="Times New Roman" w:hAnsi="Times New Roman" w:cs="Times New Roman"/>
          <w:b/>
          <w:i/>
          <w:sz w:val="24"/>
          <w:szCs w:val="24"/>
        </w:rPr>
        <w:t>collaborativo</w:t>
      </w:r>
      <w:r w:rsidR="00777959" w:rsidRPr="001E5BD9">
        <w:rPr>
          <w:rFonts w:ascii="Times New Roman" w:hAnsi="Times New Roman" w:cs="Times New Roman"/>
          <w:b/>
          <w:sz w:val="24"/>
          <w:szCs w:val="24"/>
        </w:rPr>
        <w:t>,</w:t>
      </w:r>
      <w:r w:rsidR="00777959" w:rsidRPr="005A2B7D">
        <w:rPr>
          <w:rFonts w:ascii="Times New Roman" w:hAnsi="Times New Roman" w:cs="Times New Roman"/>
          <w:sz w:val="24"/>
          <w:szCs w:val="24"/>
        </w:rPr>
        <w:t xml:space="preserve"> con ripartizione degli obblighi tra più soggetti</w:t>
      </w:r>
      <w:r w:rsidRPr="005A2B7D">
        <w:rPr>
          <w:rFonts w:ascii="Times New Roman" w:hAnsi="Times New Roman" w:cs="Times New Roman"/>
          <w:sz w:val="24"/>
          <w:szCs w:val="24"/>
        </w:rPr>
        <w:t>:</w:t>
      </w:r>
      <w:r w:rsidR="00777959" w:rsidRPr="005A2B7D">
        <w:rPr>
          <w:rStyle w:val="Rimandonotaapidipagina"/>
          <w:rFonts w:ascii="Times New Roman" w:hAnsi="Times New Roman" w:cs="Times New Roman"/>
          <w:sz w:val="24"/>
          <w:szCs w:val="24"/>
        </w:rPr>
        <w:footnoteReference w:id="2"/>
      </w:r>
    </w:p>
    <w:p w:rsidR="00E42079" w:rsidRPr="005A2B7D" w:rsidRDefault="00E42079" w:rsidP="002672FB">
      <w:pPr>
        <w:shd w:val="clear" w:color="auto" w:fill="FFFFFF"/>
        <w:spacing w:after="94"/>
        <w:ind w:left="426"/>
        <w:jc w:val="both"/>
        <w:rPr>
          <w:rFonts w:ascii="Times New Roman" w:eastAsia="Times New Roman" w:hAnsi="Times New Roman" w:cs="Times New Roman"/>
          <w:sz w:val="24"/>
          <w:szCs w:val="24"/>
          <w:lang w:eastAsia="it-IT"/>
        </w:rPr>
      </w:pPr>
    </w:p>
    <w:p w:rsidR="001A05E9" w:rsidRPr="005A2B7D" w:rsidRDefault="001A05E9" w:rsidP="002672FB">
      <w:pPr>
        <w:shd w:val="clear" w:color="auto" w:fill="FFFFFF"/>
        <w:spacing w:after="94"/>
        <w:ind w:left="426"/>
        <w:jc w:val="both"/>
        <w:rPr>
          <w:rFonts w:ascii="Times New Roman" w:eastAsia="Times New Roman" w:hAnsi="Times New Roman" w:cs="Times New Roman"/>
          <w:b/>
          <w:sz w:val="24"/>
          <w:szCs w:val="24"/>
          <w:lang w:eastAsia="it-IT"/>
        </w:rPr>
      </w:pPr>
      <w:r w:rsidRPr="005A2B7D">
        <w:rPr>
          <w:rFonts w:ascii="Times New Roman" w:eastAsia="Times New Roman" w:hAnsi="Times New Roman" w:cs="Times New Roman"/>
          <w:b/>
          <w:sz w:val="24"/>
          <w:szCs w:val="24"/>
          <w:lang w:eastAsia="it-IT"/>
        </w:rPr>
        <w:t>I lavoratori</w:t>
      </w:r>
      <w:r w:rsidR="00F144B9" w:rsidRPr="005A2B7D">
        <w:rPr>
          <w:rFonts w:ascii="Times New Roman" w:eastAsia="Times New Roman" w:hAnsi="Times New Roman" w:cs="Times New Roman"/>
          <w:b/>
          <w:sz w:val="24"/>
          <w:szCs w:val="24"/>
          <w:lang w:eastAsia="it-IT"/>
        </w:rPr>
        <w:t>, infatti,</w:t>
      </w:r>
      <w:r w:rsidRPr="005A2B7D">
        <w:rPr>
          <w:rFonts w:ascii="Times New Roman" w:eastAsia="Times New Roman" w:hAnsi="Times New Roman" w:cs="Times New Roman"/>
          <w:b/>
          <w:sz w:val="24"/>
          <w:szCs w:val="24"/>
          <w:lang w:eastAsia="it-IT"/>
        </w:rPr>
        <w:t xml:space="preserve"> </w:t>
      </w:r>
      <w:r w:rsidR="00612CA0">
        <w:rPr>
          <w:rFonts w:ascii="Times New Roman" w:eastAsia="Times New Roman" w:hAnsi="Times New Roman" w:cs="Times New Roman"/>
          <w:b/>
          <w:sz w:val="24"/>
          <w:szCs w:val="24"/>
          <w:lang w:eastAsia="it-IT"/>
        </w:rPr>
        <w:t xml:space="preserve">ai sensi della citata normativa </w:t>
      </w:r>
      <w:r w:rsidRPr="005A2B7D">
        <w:rPr>
          <w:rFonts w:ascii="Times New Roman" w:eastAsia="Times New Roman" w:hAnsi="Times New Roman" w:cs="Times New Roman"/>
          <w:b/>
          <w:sz w:val="24"/>
          <w:szCs w:val="24"/>
          <w:lang w:eastAsia="it-IT"/>
        </w:rPr>
        <w:t>devono:</w:t>
      </w:r>
    </w:p>
    <w:p w:rsidR="00563977" w:rsidRDefault="001A05E9" w:rsidP="00563977">
      <w:pPr>
        <w:spacing w:after="0"/>
        <w:ind w:left="567" w:hanging="141"/>
        <w:jc w:val="both"/>
        <w:rPr>
          <w:rFonts w:ascii="Times New Roman" w:eastAsia="Times New Roman" w:hAnsi="Times New Roman" w:cs="Times New Roman"/>
          <w:b/>
          <w:sz w:val="24"/>
          <w:szCs w:val="24"/>
          <w:lang w:eastAsia="it-IT"/>
        </w:rPr>
      </w:pPr>
      <w:r w:rsidRPr="005A2B7D">
        <w:rPr>
          <w:rFonts w:ascii="Times New Roman" w:eastAsia="Times New Roman" w:hAnsi="Times New Roman" w:cs="Times New Roman"/>
          <w:b/>
          <w:sz w:val="24"/>
          <w:szCs w:val="24"/>
          <w:lang w:eastAsia="it-IT"/>
        </w:rPr>
        <w:t>» contribuire, insieme al datore di lavoro, ai dirigenti e ai preposti, all’adempimento degli obblighi previsti;</w:t>
      </w:r>
    </w:p>
    <w:p w:rsidR="00563977" w:rsidRDefault="001A05E9" w:rsidP="00563977">
      <w:pPr>
        <w:spacing w:after="0"/>
        <w:ind w:left="567" w:hanging="141"/>
        <w:jc w:val="both"/>
        <w:rPr>
          <w:rFonts w:ascii="Times New Roman" w:eastAsia="Times New Roman" w:hAnsi="Times New Roman" w:cs="Times New Roman"/>
          <w:b/>
          <w:sz w:val="24"/>
          <w:szCs w:val="24"/>
          <w:lang w:eastAsia="it-IT"/>
        </w:rPr>
      </w:pPr>
      <w:r w:rsidRPr="005A2B7D">
        <w:rPr>
          <w:rFonts w:ascii="Times New Roman" w:eastAsia="Times New Roman" w:hAnsi="Times New Roman" w:cs="Times New Roman"/>
          <w:b/>
          <w:sz w:val="24"/>
          <w:szCs w:val="24"/>
          <w:lang w:eastAsia="it-IT"/>
        </w:rPr>
        <w:t>» osservare le disposizioni e le istruzioni impartite;</w:t>
      </w:r>
    </w:p>
    <w:p w:rsidR="00563977" w:rsidRDefault="001A05E9" w:rsidP="00563977">
      <w:pPr>
        <w:spacing w:after="0"/>
        <w:ind w:left="567" w:hanging="141"/>
        <w:jc w:val="both"/>
        <w:rPr>
          <w:rFonts w:ascii="Times New Roman" w:eastAsia="Times New Roman" w:hAnsi="Times New Roman" w:cs="Times New Roman"/>
          <w:b/>
          <w:sz w:val="24"/>
          <w:szCs w:val="24"/>
          <w:lang w:eastAsia="it-IT"/>
        </w:rPr>
      </w:pPr>
      <w:r w:rsidRPr="005A2B7D">
        <w:rPr>
          <w:rFonts w:ascii="Times New Roman" w:eastAsia="Times New Roman" w:hAnsi="Times New Roman" w:cs="Times New Roman"/>
          <w:b/>
          <w:sz w:val="24"/>
          <w:szCs w:val="24"/>
          <w:lang w:eastAsia="it-IT"/>
        </w:rPr>
        <w:t>» utilizzare correttamente le attrezzature di lavoro, le sostanze e i preparati pericolosi, i mezzi di trasporto, nonché i dispositivi di sicurezza;</w:t>
      </w:r>
    </w:p>
    <w:p w:rsidR="00563977" w:rsidRDefault="001A05E9" w:rsidP="00563977">
      <w:pPr>
        <w:spacing w:after="0"/>
        <w:ind w:left="567" w:hanging="141"/>
        <w:jc w:val="both"/>
        <w:rPr>
          <w:rFonts w:ascii="Times New Roman" w:eastAsia="Times New Roman" w:hAnsi="Times New Roman" w:cs="Times New Roman"/>
          <w:b/>
          <w:sz w:val="24"/>
          <w:szCs w:val="24"/>
          <w:lang w:eastAsia="it-IT"/>
        </w:rPr>
      </w:pPr>
      <w:r w:rsidRPr="005A2B7D">
        <w:rPr>
          <w:rFonts w:ascii="Times New Roman" w:eastAsia="Times New Roman" w:hAnsi="Times New Roman" w:cs="Times New Roman"/>
          <w:b/>
          <w:sz w:val="24"/>
          <w:szCs w:val="24"/>
          <w:lang w:eastAsia="it-IT"/>
        </w:rPr>
        <w:t>» utilizzare in modo appropriato i dispositivi di sicurezza;</w:t>
      </w:r>
    </w:p>
    <w:p w:rsidR="00563977" w:rsidRDefault="001A05E9" w:rsidP="00563977">
      <w:pPr>
        <w:spacing w:after="0"/>
        <w:ind w:left="567" w:hanging="141"/>
        <w:jc w:val="both"/>
        <w:rPr>
          <w:rFonts w:ascii="Times New Roman" w:eastAsia="Times New Roman" w:hAnsi="Times New Roman" w:cs="Times New Roman"/>
          <w:b/>
          <w:sz w:val="24"/>
          <w:szCs w:val="24"/>
          <w:lang w:eastAsia="it-IT"/>
        </w:rPr>
      </w:pPr>
      <w:r w:rsidRPr="005A2B7D">
        <w:rPr>
          <w:rFonts w:ascii="Times New Roman" w:eastAsia="Times New Roman" w:hAnsi="Times New Roman" w:cs="Times New Roman"/>
          <w:b/>
          <w:sz w:val="24"/>
          <w:szCs w:val="24"/>
          <w:lang w:eastAsia="it-IT"/>
        </w:rPr>
        <w:t>» segnalare immediatamente al datore di lavoro, al dirigente o al preposto le deficienze dei mezzi e dei dispositivi, qualsiasi eventuale condizione di pericolo;</w:t>
      </w:r>
    </w:p>
    <w:p w:rsidR="00563977" w:rsidRDefault="001A05E9" w:rsidP="00563977">
      <w:pPr>
        <w:spacing w:after="0"/>
        <w:ind w:left="567" w:hanging="141"/>
        <w:jc w:val="both"/>
        <w:rPr>
          <w:rFonts w:ascii="Times New Roman" w:eastAsia="Times New Roman" w:hAnsi="Times New Roman" w:cs="Times New Roman"/>
          <w:b/>
          <w:sz w:val="24"/>
          <w:szCs w:val="24"/>
          <w:lang w:eastAsia="it-IT"/>
        </w:rPr>
      </w:pPr>
      <w:r w:rsidRPr="005A2B7D">
        <w:rPr>
          <w:rFonts w:ascii="Times New Roman" w:eastAsia="Times New Roman" w:hAnsi="Times New Roman" w:cs="Times New Roman"/>
          <w:b/>
          <w:sz w:val="24"/>
          <w:szCs w:val="24"/>
          <w:lang w:eastAsia="it-IT"/>
        </w:rPr>
        <w:t>» non rimuovere o modificare senza autorizzazione i dispositivi di </w:t>
      </w:r>
      <w:hyperlink r:id="rId8" w:history="1">
        <w:r w:rsidRPr="005A2B7D">
          <w:rPr>
            <w:rFonts w:ascii="Times New Roman" w:eastAsia="Times New Roman" w:hAnsi="Times New Roman" w:cs="Times New Roman"/>
            <w:b/>
            <w:sz w:val="24"/>
            <w:szCs w:val="24"/>
            <w:lang w:eastAsia="it-IT"/>
          </w:rPr>
          <w:t>sicurezza</w:t>
        </w:r>
      </w:hyperlink>
      <w:r w:rsidRPr="005A2B7D">
        <w:rPr>
          <w:rFonts w:ascii="Times New Roman" w:eastAsia="Times New Roman" w:hAnsi="Times New Roman" w:cs="Times New Roman"/>
          <w:b/>
          <w:sz w:val="24"/>
          <w:szCs w:val="24"/>
          <w:lang w:eastAsia="it-IT"/>
        </w:rPr>
        <w:t> o di segnalazione o di controllo;</w:t>
      </w:r>
    </w:p>
    <w:p w:rsidR="00563977" w:rsidRDefault="001A05E9" w:rsidP="00563977">
      <w:pPr>
        <w:spacing w:after="0"/>
        <w:ind w:left="567" w:hanging="141"/>
        <w:jc w:val="both"/>
        <w:rPr>
          <w:rFonts w:ascii="Times New Roman" w:eastAsia="Times New Roman" w:hAnsi="Times New Roman" w:cs="Times New Roman"/>
          <w:b/>
          <w:sz w:val="24"/>
          <w:szCs w:val="24"/>
          <w:lang w:eastAsia="it-IT"/>
        </w:rPr>
      </w:pPr>
      <w:r w:rsidRPr="005A2B7D">
        <w:rPr>
          <w:rFonts w:ascii="Times New Roman" w:eastAsia="Times New Roman" w:hAnsi="Times New Roman" w:cs="Times New Roman"/>
          <w:b/>
          <w:sz w:val="24"/>
          <w:szCs w:val="24"/>
          <w:lang w:eastAsia="it-IT"/>
        </w:rPr>
        <w:t>» partecipare ai programmi di </w:t>
      </w:r>
      <w:hyperlink r:id="rId9" w:history="1">
        <w:r w:rsidRPr="005A2B7D">
          <w:rPr>
            <w:rFonts w:ascii="Times New Roman" w:eastAsia="Times New Roman" w:hAnsi="Times New Roman" w:cs="Times New Roman"/>
            <w:b/>
            <w:sz w:val="24"/>
            <w:szCs w:val="24"/>
            <w:lang w:eastAsia="it-IT"/>
          </w:rPr>
          <w:t>formazione</w:t>
        </w:r>
      </w:hyperlink>
      <w:r w:rsidRPr="005A2B7D">
        <w:rPr>
          <w:rFonts w:ascii="Times New Roman" w:eastAsia="Times New Roman" w:hAnsi="Times New Roman" w:cs="Times New Roman"/>
          <w:b/>
          <w:sz w:val="24"/>
          <w:szCs w:val="24"/>
          <w:lang w:eastAsia="it-IT"/>
        </w:rPr>
        <w:t>;</w:t>
      </w:r>
    </w:p>
    <w:p w:rsidR="00563977" w:rsidRDefault="001A05E9" w:rsidP="00563977">
      <w:pPr>
        <w:spacing w:after="0"/>
        <w:ind w:left="567" w:hanging="141"/>
        <w:jc w:val="both"/>
        <w:rPr>
          <w:rFonts w:ascii="Times New Roman" w:eastAsia="Times New Roman" w:hAnsi="Times New Roman" w:cs="Times New Roman"/>
          <w:b/>
          <w:sz w:val="24"/>
          <w:szCs w:val="24"/>
          <w:lang w:eastAsia="it-IT"/>
        </w:rPr>
      </w:pPr>
      <w:r w:rsidRPr="005A2B7D">
        <w:rPr>
          <w:rFonts w:ascii="Times New Roman" w:eastAsia="Times New Roman" w:hAnsi="Times New Roman" w:cs="Times New Roman"/>
          <w:b/>
          <w:sz w:val="24"/>
          <w:szCs w:val="24"/>
          <w:lang w:eastAsia="it-IT"/>
        </w:rPr>
        <w:t>» sottoporsi ai controlli sanitari;</w:t>
      </w:r>
    </w:p>
    <w:p w:rsidR="001A05E9" w:rsidRPr="00563977" w:rsidRDefault="001A05E9" w:rsidP="00563977">
      <w:pPr>
        <w:spacing w:after="0"/>
        <w:ind w:left="567" w:hanging="141"/>
        <w:jc w:val="both"/>
        <w:rPr>
          <w:rFonts w:ascii="Times New Roman" w:eastAsia="Times New Roman" w:hAnsi="Times New Roman" w:cs="Times New Roman"/>
          <w:b/>
          <w:sz w:val="24"/>
          <w:szCs w:val="24"/>
          <w:lang w:eastAsia="it-IT"/>
        </w:rPr>
      </w:pPr>
      <w:r w:rsidRPr="005A2B7D">
        <w:rPr>
          <w:rFonts w:ascii="Times New Roman" w:eastAsia="Times New Roman" w:hAnsi="Times New Roman" w:cs="Times New Roman"/>
          <w:b/>
          <w:sz w:val="24"/>
          <w:szCs w:val="24"/>
          <w:lang w:eastAsia="it-IT"/>
        </w:rPr>
        <w:t>» esporre apposita tessera di riconoscimento, in caso di appalto/subappalto</w:t>
      </w:r>
      <w:r w:rsidRPr="005A2B7D">
        <w:rPr>
          <w:rFonts w:ascii="Times New Roman" w:eastAsia="Times New Roman" w:hAnsi="Times New Roman" w:cs="Times New Roman"/>
          <w:sz w:val="24"/>
          <w:szCs w:val="24"/>
          <w:lang w:eastAsia="it-IT"/>
        </w:rPr>
        <w:t>.</w:t>
      </w:r>
    </w:p>
    <w:p w:rsidR="00440D55" w:rsidRPr="005A2B7D" w:rsidRDefault="00440D55" w:rsidP="002672FB">
      <w:pPr>
        <w:spacing w:after="0"/>
        <w:ind w:left="426"/>
        <w:rPr>
          <w:rFonts w:ascii="Times New Roman" w:eastAsia="Times New Roman" w:hAnsi="Times New Roman" w:cs="Times New Roman"/>
          <w:sz w:val="24"/>
          <w:szCs w:val="24"/>
          <w:lang w:eastAsia="it-IT"/>
        </w:rPr>
      </w:pPr>
    </w:p>
    <w:p w:rsidR="00EF4736" w:rsidRPr="005A2B7D" w:rsidRDefault="00EF4736" w:rsidP="002672FB">
      <w:pPr>
        <w:spacing w:after="0"/>
        <w:ind w:left="426"/>
        <w:rPr>
          <w:rFonts w:ascii="Times New Roman" w:hAnsi="Times New Roman" w:cs="Times New Roman"/>
          <w:sz w:val="24"/>
          <w:szCs w:val="24"/>
        </w:rPr>
      </w:pPr>
      <w:r w:rsidRPr="005A2B7D">
        <w:rPr>
          <w:rFonts w:ascii="Times New Roman" w:hAnsi="Times New Roman" w:cs="Times New Roman"/>
          <w:sz w:val="24"/>
          <w:szCs w:val="24"/>
        </w:rPr>
        <w:t xml:space="preserve">L’inadempimento </w:t>
      </w:r>
      <w:r w:rsidR="00E42079" w:rsidRPr="005A2B7D">
        <w:rPr>
          <w:rFonts w:ascii="Times New Roman" w:hAnsi="Times New Roman" w:cs="Times New Roman"/>
          <w:sz w:val="24"/>
          <w:szCs w:val="24"/>
        </w:rPr>
        <w:t xml:space="preserve">del lavoratore </w:t>
      </w:r>
      <w:r w:rsidRPr="005A2B7D">
        <w:rPr>
          <w:rFonts w:ascii="Times New Roman" w:hAnsi="Times New Roman" w:cs="Times New Roman"/>
          <w:sz w:val="24"/>
          <w:szCs w:val="24"/>
        </w:rPr>
        <w:t>di tali obbligazioni</w:t>
      </w:r>
      <w:r w:rsidR="00612CA0">
        <w:rPr>
          <w:rFonts w:ascii="Times New Roman" w:hAnsi="Times New Roman" w:cs="Times New Roman"/>
          <w:sz w:val="24"/>
          <w:szCs w:val="24"/>
        </w:rPr>
        <w:t xml:space="preserve"> non è un evento irrilevante per il sistema giuridico, ma</w:t>
      </w:r>
      <w:r w:rsidRPr="005A2B7D">
        <w:rPr>
          <w:rFonts w:ascii="Times New Roman" w:hAnsi="Times New Roman" w:cs="Times New Roman"/>
          <w:sz w:val="24"/>
          <w:szCs w:val="24"/>
        </w:rPr>
        <w:t xml:space="preserve"> è sanzionato</w:t>
      </w:r>
      <w:r w:rsidR="00E42079" w:rsidRPr="005A2B7D">
        <w:rPr>
          <w:rFonts w:ascii="Times New Roman" w:hAnsi="Times New Roman" w:cs="Times New Roman"/>
          <w:sz w:val="24"/>
          <w:szCs w:val="24"/>
        </w:rPr>
        <w:t>:</w:t>
      </w:r>
    </w:p>
    <w:p w:rsidR="00E42079" w:rsidRPr="005A2B7D" w:rsidRDefault="00E42079" w:rsidP="002672FB">
      <w:pPr>
        <w:spacing w:after="0"/>
        <w:ind w:left="426"/>
        <w:rPr>
          <w:rFonts w:ascii="Times New Roman" w:hAnsi="Times New Roman" w:cs="Times New Roman"/>
          <w:b/>
          <w:sz w:val="24"/>
          <w:szCs w:val="24"/>
        </w:rPr>
      </w:pPr>
    </w:p>
    <w:p w:rsidR="00440D55" w:rsidRPr="005A2B7D" w:rsidRDefault="00440D55" w:rsidP="003D1E3E">
      <w:pPr>
        <w:spacing w:after="0"/>
        <w:ind w:left="426"/>
        <w:jc w:val="both"/>
        <w:rPr>
          <w:rFonts w:ascii="Times New Roman" w:hAnsi="Times New Roman" w:cs="Times New Roman"/>
          <w:b/>
          <w:sz w:val="24"/>
          <w:szCs w:val="24"/>
        </w:rPr>
      </w:pPr>
      <w:r w:rsidRPr="005A2B7D">
        <w:rPr>
          <w:rFonts w:ascii="Times New Roman" w:hAnsi="Times New Roman" w:cs="Times New Roman"/>
          <w:b/>
          <w:sz w:val="24"/>
          <w:szCs w:val="24"/>
        </w:rPr>
        <w:t xml:space="preserve">Articolo 59 - Sanzioni per i lavoratori </w:t>
      </w:r>
    </w:p>
    <w:p w:rsidR="00440D55" w:rsidRPr="005A2B7D" w:rsidRDefault="00440D55" w:rsidP="003D1E3E">
      <w:pPr>
        <w:spacing w:after="0"/>
        <w:ind w:left="426"/>
        <w:jc w:val="both"/>
        <w:rPr>
          <w:rFonts w:ascii="Times New Roman" w:hAnsi="Times New Roman" w:cs="Times New Roman"/>
          <w:sz w:val="24"/>
          <w:szCs w:val="24"/>
        </w:rPr>
      </w:pPr>
      <w:r w:rsidRPr="005A2B7D">
        <w:rPr>
          <w:rFonts w:ascii="Times New Roman" w:hAnsi="Times New Roman" w:cs="Times New Roman"/>
          <w:sz w:val="24"/>
          <w:szCs w:val="24"/>
        </w:rPr>
        <w:t xml:space="preserve">1. I lavoratori sono puniti: </w:t>
      </w:r>
    </w:p>
    <w:p w:rsidR="00440D55" w:rsidRPr="005A2B7D" w:rsidRDefault="00440D55" w:rsidP="003D1E3E">
      <w:pPr>
        <w:spacing w:after="0"/>
        <w:ind w:left="426"/>
        <w:jc w:val="both"/>
        <w:rPr>
          <w:rFonts w:ascii="Times New Roman" w:hAnsi="Times New Roman" w:cs="Times New Roman"/>
          <w:sz w:val="24"/>
          <w:szCs w:val="24"/>
        </w:rPr>
      </w:pPr>
      <w:r w:rsidRPr="005A2B7D">
        <w:rPr>
          <w:rFonts w:ascii="Times New Roman" w:hAnsi="Times New Roman" w:cs="Times New Roman"/>
          <w:sz w:val="24"/>
          <w:szCs w:val="24"/>
        </w:rPr>
        <w:t xml:space="preserve">a) con l’arresto fino a un mese o con l’ammenda da 219,20 a 657,60 euro per la violazione degli articoli 20, comma 2, lettere b), c), d), e), f), g), h) e i), e 43, comma 3, primo periodo; </w:t>
      </w:r>
    </w:p>
    <w:p w:rsidR="00D23EB0" w:rsidRPr="005A2B7D" w:rsidRDefault="00440D55" w:rsidP="003D1E3E">
      <w:pPr>
        <w:spacing w:after="0"/>
        <w:ind w:left="426"/>
        <w:jc w:val="both"/>
        <w:rPr>
          <w:rFonts w:ascii="Times New Roman" w:hAnsi="Times New Roman" w:cs="Times New Roman"/>
          <w:sz w:val="24"/>
          <w:szCs w:val="24"/>
        </w:rPr>
      </w:pPr>
      <w:r w:rsidRPr="005A2B7D">
        <w:rPr>
          <w:rFonts w:ascii="Times New Roman" w:hAnsi="Times New Roman" w:cs="Times New Roman"/>
          <w:sz w:val="24"/>
          <w:szCs w:val="24"/>
        </w:rPr>
        <w:t>b) con la sanzione amministrativa pecuniaria da 54,80 a 328,80 euro per la violazione dell’articolo 20</w:t>
      </w:r>
      <w:r w:rsidR="00EF4736" w:rsidRPr="005A2B7D">
        <w:rPr>
          <w:rFonts w:ascii="Times New Roman" w:hAnsi="Times New Roman" w:cs="Times New Roman"/>
          <w:sz w:val="24"/>
          <w:szCs w:val="24"/>
        </w:rPr>
        <w:t>,</w:t>
      </w:r>
      <w:r w:rsidRPr="005A2B7D">
        <w:rPr>
          <w:rFonts w:ascii="Times New Roman" w:hAnsi="Times New Roman" w:cs="Times New Roman"/>
          <w:sz w:val="24"/>
          <w:szCs w:val="24"/>
        </w:rPr>
        <w:t xml:space="preserve"> comma 3.</w:t>
      </w:r>
    </w:p>
    <w:p w:rsidR="0074390E" w:rsidRPr="005A2B7D" w:rsidRDefault="0074390E" w:rsidP="003D1E3E">
      <w:pPr>
        <w:spacing w:after="0"/>
        <w:ind w:left="426"/>
        <w:jc w:val="center"/>
        <w:rPr>
          <w:rFonts w:ascii="Times New Roman" w:eastAsia="Times New Roman" w:hAnsi="Times New Roman" w:cs="Times New Roman"/>
          <w:sz w:val="24"/>
          <w:szCs w:val="24"/>
          <w:lang w:eastAsia="it-IT"/>
        </w:rPr>
      </w:pPr>
      <w:r w:rsidRPr="005A2B7D">
        <w:rPr>
          <w:rFonts w:ascii="Times New Roman" w:eastAsia="Times New Roman" w:hAnsi="Times New Roman" w:cs="Times New Roman"/>
          <w:sz w:val="24"/>
          <w:szCs w:val="24"/>
          <w:lang w:eastAsia="it-IT"/>
        </w:rPr>
        <w:t>*</w:t>
      </w:r>
    </w:p>
    <w:p w:rsidR="00B8617A" w:rsidRPr="005A2B7D" w:rsidRDefault="00B8617A" w:rsidP="003D1E3E">
      <w:pPr>
        <w:spacing w:after="0"/>
        <w:ind w:left="426"/>
        <w:jc w:val="both"/>
        <w:rPr>
          <w:rFonts w:ascii="Times New Roman" w:eastAsia="Times New Roman" w:hAnsi="Times New Roman" w:cs="Times New Roman"/>
          <w:sz w:val="24"/>
          <w:szCs w:val="24"/>
          <w:lang w:eastAsia="it-IT"/>
        </w:rPr>
      </w:pPr>
    </w:p>
    <w:p w:rsidR="001E5BD9" w:rsidRDefault="0074390E" w:rsidP="003D1E3E">
      <w:pPr>
        <w:spacing w:after="0"/>
        <w:ind w:left="426"/>
        <w:jc w:val="both"/>
        <w:rPr>
          <w:rFonts w:ascii="Times New Roman" w:eastAsia="Times New Roman" w:hAnsi="Times New Roman" w:cs="Times New Roman"/>
          <w:sz w:val="24"/>
          <w:szCs w:val="24"/>
          <w:lang w:eastAsia="it-IT"/>
        </w:rPr>
      </w:pPr>
      <w:r w:rsidRPr="005A2B7D">
        <w:rPr>
          <w:rFonts w:ascii="Times New Roman" w:eastAsia="Times New Roman" w:hAnsi="Times New Roman" w:cs="Times New Roman"/>
          <w:sz w:val="24"/>
          <w:szCs w:val="24"/>
          <w:lang w:eastAsia="it-IT"/>
        </w:rPr>
        <w:t>La normativa appena richiamata</w:t>
      </w:r>
      <w:r w:rsidR="009452F8" w:rsidRPr="005A2B7D">
        <w:rPr>
          <w:rFonts w:ascii="Times New Roman" w:eastAsia="Times New Roman" w:hAnsi="Times New Roman" w:cs="Times New Roman"/>
          <w:sz w:val="24"/>
          <w:szCs w:val="24"/>
          <w:lang w:eastAsia="it-IT"/>
        </w:rPr>
        <w:t>, che</w:t>
      </w:r>
      <w:r w:rsidR="00E67E44">
        <w:rPr>
          <w:rFonts w:ascii="Times New Roman" w:eastAsia="Times New Roman" w:hAnsi="Times New Roman" w:cs="Times New Roman"/>
          <w:sz w:val="24"/>
          <w:szCs w:val="24"/>
          <w:lang w:eastAsia="it-IT"/>
        </w:rPr>
        <w:t xml:space="preserve"> </w:t>
      </w:r>
      <w:r w:rsidR="009452F8" w:rsidRPr="005A2B7D">
        <w:rPr>
          <w:rFonts w:ascii="Times New Roman" w:eastAsia="Times New Roman" w:hAnsi="Times New Roman" w:cs="Times New Roman"/>
          <w:sz w:val="24"/>
          <w:szCs w:val="24"/>
          <w:lang w:eastAsia="it-IT"/>
        </w:rPr>
        <w:t xml:space="preserve">secondo una parte della dottrina </w:t>
      </w:r>
      <w:r w:rsidR="009849FB">
        <w:rPr>
          <w:rFonts w:ascii="Times New Roman" w:eastAsia="Times New Roman" w:hAnsi="Times New Roman" w:cs="Times New Roman"/>
          <w:sz w:val="24"/>
          <w:szCs w:val="24"/>
          <w:lang w:eastAsia="it-IT"/>
        </w:rPr>
        <w:t xml:space="preserve">e della giurisprudenza </w:t>
      </w:r>
      <w:r w:rsidR="009452F8" w:rsidRPr="005A2B7D">
        <w:rPr>
          <w:rFonts w:ascii="Times New Roman" w:eastAsia="Times New Roman" w:hAnsi="Times New Roman" w:cs="Times New Roman"/>
          <w:sz w:val="24"/>
          <w:szCs w:val="24"/>
          <w:lang w:eastAsia="it-IT"/>
        </w:rPr>
        <w:t xml:space="preserve">avrebbe condotto al </w:t>
      </w:r>
      <w:r w:rsidR="009452F8" w:rsidRPr="005A091C">
        <w:rPr>
          <w:rFonts w:ascii="Times New Roman" w:hAnsi="Times New Roman" w:cs="Times New Roman"/>
          <w:b/>
          <w:i/>
          <w:sz w:val="24"/>
          <w:szCs w:val="24"/>
        </w:rPr>
        <w:t>superamento</w:t>
      </w:r>
      <w:r w:rsidR="009452F8" w:rsidRPr="005A2B7D">
        <w:rPr>
          <w:rFonts w:ascii="Times New Roman" w:hAnsi="Times New Roman" w:cs="Times New Roman"/>
          <w:sz w:val="24"/>
          <w:szCs w:val="24"/>
        </w:rPr>
        <w:t xml:space="preserve"> del principio dell’ ”</w:t>
      </w:r>
      <w:r w:rsidR="009452F8" w:rsidRPr="005A2B7D">
        <w:rPr>
          <w:rFonts w:ascii="Times New Roman" w:hAnsi="Times New Roman" w:cs="Times New Roman"/>
          <w:i/>
          <w:sz w:val="24"/>
          <w:szCs w:val="24"/>
        </w:rPr>
        <w:t>ontologica irrilevanza della condotta colposa del lavoratore</w:t>
      </w:r>
      <w:r w:rsidR="009452F8" w:rsidRPr="005A2B7D">
        <w:rPr>
          <w:rFonts w:ascii="Times New Roman" w:hAnsi="Times New Roman" w:cs="Times New Roman"/>
          <w:sz w:val="24"/>
          <w:szCs w:val="24"/>
        </w:rPr>
        <w:t xml:space="preserve">”, </w:t>
      </w:r>
      <w:r w:rsidR="00E446DE" w:rsidRPr="005A2B7D">
        <w:rPr>
          <w:rFonts w:ascii="Times New Roman" w:eastAsia="Times New Roman" w:hAnsi="Times New Roman" w:cs="Times New Roman"/>
          <w:sz w:val="24"/>
          <w:szCs w:val="24"/>
          <w:lang w:eastAsia="it-IT"/>
        </w:rPr>
        <w:t>presuppone</w:t>
      </w:r>
      <w:r w:rsidR="00E42079" w:rsidRPr="005A2B7D">
        <w:rPr>
          <w:rFonts w:ascii="Times New Roman" w:eastAsia="Times New Roman" w:hAnsi="Times New Roman" w:cs="Times New Roman"/>
          <w:sz w:val="24"/>
          <w:szCs w:val="24"/>
          <w:lang w:eastAsia="it-IT"/>
        </w:rPr>
        <w:t>, ovviamente,</w:t>
      </w:r>
      <w:r w:rsidR="00E446DE" w:rsidRPr="005A2B7D">
        <w:rPr>
          <w:rFonts w:ascii="Times New Roman" w:eastAsia="Times New Roman" w:hAnsi="Times New Roman" w:cs="Times New Roman"/>
          <w:sz w:val="24"/>
          <w:szCs w:val="24"/>
          <w:lang w:eastAsia="it-IT"/>
        </w:rPr>
        <w:t xml:space="preserve"> </w:t>
      </w:r>
      <w:r w:rsidR="00E446DE" w:rsidRPr="005A091C">
        <w:rPr>
          <w:rFonts w:ascii="Times New Roman" w:eastAsia="Times New Roman" w:hAnsi="Times New Roman" w:cs="Times New Roman"/>
          <w:b/>
          <w:sz w:val="24"/>
          <w:szCs w:val="24"/>
          <w:lang w:eastAsia="it-IT"/>
        </w:rPr>
        <w:t>che si verta in tema di lavoratori formati ed informati in relazione al contenuto ed al rischio della prestazione richiesta</w:t>
      </w:r>
      <w:r w:rsidR="001E5BD9">
        <w:rPr>
          <w:rFonts w:ascii="Times New Roman" w:eastAsia="Times New Roman" w:hAnsi="Times New Roman" w:cs="Times New Roman"/>
          <w:sz w:val="24"/>
          <w:szCs w:val="24"/>
          <w:lang w:eastAsia="it-IT"/>
        </w:rPr>
        <w:t>.</w:t>
      </w:r>
    </w:p>
    <w:p w:rsidR="00F144B9" w:rsidRPr="005A2B7D" w:rsidRDefault="001E5BD9" w:rsidP="003D1E3E">
      <w:pPr>
        <w:spacing w:after="0"/>
        <w:ind w:left="426"/>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Ed è invero quella appena citata, a corredo della esposizione di dinamiche fattuali che ne implichino l’invocabilità, </w:t>
      </w:r>
      <w:r w:rsidR="005A091C">
        <w:rPr>
          <w:rFonts w:ascii="Times New Roman" w:eastAsia="Times New Roman" w:hAnsi="Times New Roman" w:cs="Times New Roman"/>
          <w:sz w:val="24"/>
          <w:szCs w:val="24"/>
          <w:lang w:eastAsia="it-IT"/>
        </w:rPr>
        <w:t xml:space="preserve">è </w:t>
      </w:r>
      <w:r>
        <w:rPr>
          <w:rFonts w:ascii="Times New Roman" w:eastAsia="Times New Roman" w:hAnsi="Times New Roman" w:cs="Times New Roman"/>
          <w:sz w:val="24"/>
          <w:szCs w:val="24"/>
          <w:lang w:eastAsia="it-IT"/>
        </w:rPr>
        <w:t xml:space="preserve">la normativa </w:t>
      </w:r>
      <w:r w:rsidR="0074390E" w:rsidRPr="005A2B7D">
        <w:rPr>
          <w:rFonts w:ascii="Times New Roman" w:eastAsia="Times New Roman" w:hAnsi="Times New Roman" w:cs="Times New Roman"/>
          <w:sz w:val="24"/>
          <w:szCs w:val="24"/>
          <w:lang w:eastAsia="it-IT"/>
        </w:rPr>
        <w:t xml:space="preserve">invocata a sostegno delle difese in sede </w:t>
      </w:r>
      <w:r w:rsidR="00E42079" w:rsidRPr="005A2B7D">
        <w:rPr>
          <w:rFonts w:ascii="Times New Roman" w:eastAsia="Times New Roman" w:hAnsi="Times New Roman" w:cs="Times New Roman"/>
          <w:sz w:val="24"/>
          <w:szCs w:val="24"/>
          <w:lang w:eastAsia="it-IT"/>
        </w:rPr>
        <w:t xml:space="preserve">penale </w:t>
      </w:r>
      <w:r w:rsidR="0074390E" w:rsidRPr="005A2B7D">
        <w:rPr>
          <w:rFonts w:ascii="Times New Roman" w:eastAsia="Times New Roman" w:hAnsi="Times New Roman" w:cs="Times New Roman"/>
          <w:sz w:val="24"/>
          <w:szCs w:val="24"/>
          <w:lang w:eastAsia="it-IT"/>
        </w:rPr>
        <w:t xml:space="preserve">e </w:t>
      </w:r>
      <w:r w:rsidR="00E42079" w:rsidRPr="005A2B7D">
        <w:rPr>
          <w:rFonts w:ascii="Times New Roman" w:eastAsia="Times New Roman" w:hAnsi="Times New Roman" w:cs="Times New Roman"/>
          <w:sz w:val="24"/>
          <w:szCs w:val="24"/>
          <w:lang w:eastAsia="it-IT"/>
        </w:rPr>
        <w:t xml:space="preserve">civile </w:t>
      </w:r>
      <w:r w:rsidR="0074390E" w:rsidRPr="005A2B7D">
        <w:rPr>
          <w:rFonts w:ascii="Times New Roman" w:eastAsia="Times New Roman" w:hAnsi="Times New Roman" w:cs="Times New Roman"/>
          <w:sz w:val="24"/>
          <w:szCs w:val="24"/>
          <w:lang w:eastAsia="it-IT"/>
        </w:rPr>
        <w:t xml:space="preserve">nell’ambito dei procedimenti e delle controversie introdotti a seguito di infortuni e malattie professionali. </w:t>
      </w:r>
    </w:p>
    <w:p w:rsidR="00B8617A" w:rsidRPr="005A2B7D" w:rsidRDefault="001E5BD9" w:rsidP="001E5BD9">
      <w:pPr>
        <w:spacing w:after="0"/>
        <w:ind w:left="426"/>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p w:rsidR="002D5653" w:rsidRDefault="002D5653" w:rsidP="002672FB">
      <w:pPr>
        <w:spacing w:after="0"/>
        <w:ind w:left="426"/>
        <w:jc w:val="both"/>
        <w:rPr>
          <w:rFonts w:ascii="Times New Roman" w:eastAsia="Times New Roman" w:hAnsi="Times New Roman" w:cs="Times New Roman"/>
          <w:sz w:val="24"/>
          <w:szCs w:val="24"/>
          <w:lang w:eastAsia="it-IT"/>
        </w:rPr>
      </w:pPr>
    </w:p>
    <w:p w:rsidR="009849FB" w:rsidRPr="002D5653" w:rsidRDefault="009849FB" w:rsidP="002672FB">
      <w:pPr>
        <w:spacing w:after="0"/>
        <w:ind w:left="426"/>
        <w:jc w:val="both"/>
        <w:rPr>
          <w:rFonts w:ascii="Times New Roman" w:eastAsia="Times New Roman" w:hAnsi="Times New Roman" w:cs="Times New Roman"/>
          <w:b/>
          <w:sz w:val="24"/>
          <w:szCs w:val="24"/>
          <w:lang w:eastAsia="it-IT"/>
        </w:rPr>
      </w:pPr>
      <w:r w:rsidRPr="002D5653">
        <w:rPr>
          <w:rFonts w:ascii="Times New Roman" w:eastAsia="Times New Roman" w:hAnsi="Times New Roman" w:cs="Times New Roman"/>
          <w:b/>
          <w:sz w:val="24"/>
          <w:szCs w:val="24"/>
          <w:lang w:eastAsia="it-IT"/>
        </w:rPr>
        <w:t>Gli orientamenti giurisprudenziali</w:t>
      </w:r>
    </w:p>
    <w:p w:rsidR="00470228" w:rsidRPr="005A2B7D" w:rsidRDefault="00470228" w:rsidP="002672FB">
      <w:pPr>
        <w:spacing w:after="0"/>
        <w:ind w:left="426"/>
        <w:jc w:val="both"/>
        <w:rPr>
          <w:rFonts w:ascii="Times New Roman" w:eastAsia="Times New Roman" w:hAnsi="Times New Roman" w:cs="Times New Roman"/>
          <w:sz w:val="24"/>
          <w:szCs w:val="24"/>
          <w:lang w:eastAsia="it-IT"/>
        </w:rPr>
      </w:pPr>
      <w:r w:rsidRPr="005A2B7D">
        <w:rPr>
          <w:rFonts w:ascii="Times New Roman" w:eastAsia="Times New Roman" w:hAnsi="Times New Roman" w:cs="Times New Roman"/>
          <w:sz w:val="24"/>
          <w:szCs w:val="24"/>
          <w:lang w:eastAsia="it-IT"/>
        </w:rPr>
        <w:t>Poste tali premesse, ci si potrebbe attendere un effetto generalizzato dei principi esposti in ragione di una valutazione analitica della condotta dei soggetti giuridici coinvolti</w:t>
      </w:r>
      <w:r w:rsidR="005A283A" w:rsidRPr="005A2B7D">
        <w:rPr>
          <w:rFonts w:ascii="Times New Roman" w:eastAsia="Times New Roman" w:hAnsi="Times New Roman" w:cs="Times New Roman"/>
          <w:sz w:val="24"/>
          <w:szCs w:val="24"/>
          <w:lang w:eastAsia="it-IT"/>
        </w:rPr>
        <w:t>,</w:t>
      </w:r>
      <w:r w:rsidRPr="005A2B7D">
        <w:rPr>
          <w:rFonts w:ascii="Times New Roman" w:eastAsia="Times New Roman" w:hAnsi="Times New Roman" w:cs="Times New Roman"/>
          <w:sz w:val="24"/>
          <w:szCs w:val="24"/>
          <w:lang w:eastAsia="it-IT"/>
        </w:rPr>
        <w:t xml:space="preserve"> con </w:t>
      </w:r>
      <w:r w:rsidR="00B55A89">
        <w:rPr>
          <w:rFonts w:ascii="Times New Roman" w:eastAsia="Times New Roman" w:hAnsi="Times New Roman" w:cs="Times New Roman"/>
          <w:sz w:val="24"/>
          <w:szCs w:val="24"/>
          <w:lang w:eastAsia="it-IT"/>
        </w:rPr>
        <w:t xml:space="preserve">coerente </w:t>
      </w:r>
      <w:r w:rsidRPr="005A2B7D">
        <w:rPr>
          <w:rFonts w:ascii="Times New Roman" w:eastAsia="Times New Roman" w:hAnsi="Times New Roman" w:cs="Times New Roman"/>
          <w:sz w:val="24"/>
          <w:szCs w:val="24"/>
          <w:lang w:eastAsia="it-IT"/>
        </w:rPr>
        <w:t>riparto delle responsabilità e conseguenti obbligazioni risarcitorie.</w:t>
      </w:r>
    </w:p>
    <w:p w:rsidR="009D24E3" w:rsidRPr="005A2B7D" w:rsidRDefault="0074390E" w:rsidP="002672FB">
      <w:pPr>
        <w:spacing w:after="0"/>
        <w:ind w:left="426"/>
        <w:jc w:val="both"/>
        <w:rPr>
          <w:rFonts w:ascii="Times New Roman" w:eastAsia="Times New Roman" w:hAnsi="Times New Roman" w:cs="Times New Roman"/>
          <w:sz w:val="24"/>
          <w:szCs w:val="24"/>
          <w:lang w:eastAsia="it-IT"/>
        </w:rPr>
      </w:pPr>
      <w:r w:rsidRPr="005A2B7D">
        <w:rPr>
          <w:rFonts w:ascii="Times New Roman" w:eastAsia="Times New Roman" w:hAnsi="Times New Roman" w:cs="Times New Roman"/>
          <w:sz w:val="24"/>
          <w:szCs w:val="24"/>
          <w:lang w:eastAsia="it-IT"/>
        </w:rPr>
        <w:t>Lo scorrere dei repertori giurisprudenziali</w:t>
      </w:r>
      <w:r w:rsidR="00E446DE" w:rsidRPr="005A2B7D">
        <w:rPr>
          <w:rFonts w:ascii="Times New Roman" w:eastAsia="Times New Roman" w:hAnsi="Times New Roman" w:cs="Times New Roman"/>
          <w:sz w:val="24"/>
          <w:szCs w:val="24"/>
          <w:lang w:eastAsia="it-IT"/>
        </w:rPr>
        <w:t>,</w:t>
      </w:r>
      <w:r w:rsidRPr="005A2B7D">
        <w:rPr>
          <w:rFonts w:ascii="Times New Roman" w:eastAsia="Times New Roman" w:hAnsi="Times New Roman" w:cs="Times New Roman"/>
          <w:sz w:val="24"/>
          <w:szCs w:val="24"/>
          <w:lang w:eastAsia="it-IT"/>
        </w:rPr>
        <w:t xml:space="preserve"> tuttavia</w:t>
      </w:r>
      <w:r w:rsidR="00E446DE" w:rsidRPr="005A2B7D">
        <w:rPr>
          <w:rFonts w:ascii="Times New Roman" w:eastAsia="Times New Roman" w:hAnsi="Times New Roman" w:cs="Times New Roman"/>
          <w:sz w:val="24"/>
          <w:szCs w:val="24"/>
          <w:lang w:eastAsia="it-IT"/>
        </w:rPr>
        <w:t>,</w:t>
      </w:r>
      <w:r w:rsidRPr="005A2B7D">
        <w:rPr>
          <w:rFonts w:ascii="Times New Roman" w:eastAsia="Times New Roman" w:hAnsi="Times New Roman" w:cs="Times New Roman"/>
          <w:sz w:val="24"/>
          <w:szCs w:val="24"/>
          <w:lang w:eastAsia="it-IT"/>
        </w:rPr>
        <w:t xml:space="preserve"> lascia spesso sgomento l’operatore economico</w:t>
      </w:r>
      <w:r w:rsidR="00EF4736" w:rsidRPr="005A2B7D">
        <w:rPr>
          <w:rFonts w:ascii="Times New Roman" w:eastAsia="Times New Roman" w:hAnsi="Times New Roman" w:cs="Times New Roman"/>
          <w:sz w:val="24"/>
          <w:szCs w:val="24"/>
          <w:lang w:eastAsia="it-IT"/>
        </w:rPr>
        <w:t>, e</w:t>
      </w:r>
      <w:r w:rsidR="005A283A" w:rsidRPr="005A2B7D">
        <w:rPr>
          <w:rFonts w:ascii="Times New Roman" w:eastAsia="Times New Roman" w:hAnsi="Times New Roman" w:cs="Times New Roman"/>
          <w:sz w:val="24"/>
          <w:szCs w:val="24"/>
          <w:lang w:eastAsia="it-IT"/>
        </w:rPr>
        <w:t xml:space="preserve"> </w:t>
      </w:r>
      <w:r w:rsidR="002D5653">
        <w:rPr>
          <w:rFonts w:ascii="Times New Roman" w:eastAsia="Times New Roman" w:hAnsi="Times New Roman" w:cs="Times New Roman"/>
          <w:sz w:val="24"/>
          <w:szCs w:val="24"/>
          <w:lang w:eastAsia="it-IT"/>
        </w:rPr>
        <w:t>talvolta an</w:t>
      </w:r>
      <w:r w:rsidR="005A283A" w:rsidRPr="005A2B7D">
        <w:rPr>
          <w:rFonts w:ascii="Times New Roman" w:eastAsia="Times New Roman" w:hAnsi="Times New Roman" w:cs="Times New Roman"/>
          <w:sz w:val="24"/>
          <w:szCs w:val="24"/>
          <w:lang w:eastAsia="it-IT"/>
        </w:rPr>
        <w:t xml:space="preserve">che quello </w:t>
      </w:r>
      <w:r w:rsidRPr="005A2B7D">
        <w:rPr>
          <w:rFonts w:ascii="Times New Roman" w:eastAsia="Times New Roman" w:hAnsi="Times New Roman" w:cs="Times New Roman"/>
          <w:sz w:val="24"/>
          <w:szCs w:val="24"/>
          <w:lang w:eastAsia="it-IT"/>
        </w:rPr>
        <w:t xml:space="preserve">giuridico, poiché raramente, ed a volte anche in presenza di condotte colpose conclamate del lavoratore, le pronunzie </w:t>
      </w:r>
      <w:r w:rsidR="0026549B" w:rsidRPr="005A2B7D">
        <w:rPr>
          <w:rFonts w:ascii="Times New Roman" w:eastAsia="Times New Roman" w:hAnsi="Times New Roman" w:cs="Times New Roman"/>
          <w:sz w:val="24"/>
          <w:szCs w:val="24"/>
          <w:lang w:eastAsia="it-IT"/>
        </w:rPr>
        <w:t xml:space="preserve">giungono ad escludere o </w:t>
      </w:r>
      <w:r w:rsidR="00D07BCB" w:rsidRPr="005A2B7D">
        <w:rPr>
          <w:rFonts w:ascii="Times New Roman" w:eastAsia="Times New Roman" w:hAnsi="Times New Roman" w:cs="Times New Roman"/>
          <w:sz w:val="24"/>
          <w:szCs w:val="24"/>
          <w:lang w:eastAsia="it-IT"/>
        </w:rPr>
        <w:t xml:space="preserve">a </w:t>
      </w:r>
      <w:r w:rsidR="0026549B" w:rsidRPr="005A2B7D">
        <w:rPr>
          <w:rFonts w:ascii="Times New Roman" w:eastAsia="Times New Roman" w:hAnsi="Times New Roman" w:cs="Times New Roman"/>
          <w:sz w:val="24"/>
          <w:szCs w:val="24"/>
          <w:lang w:eastAsia="it-IT"/>
        </w:rPr>
        <w:t xml:space="preserve">limitare </w:t>
      </w:r>
      <w:r w:rsidRPr="005A2B7D">
        <w:rPr>
          <w:rFonts w:ascii="Times New Roman" w:eastAsia="Times New Roman" w:hAnsi="Times New Roman" w:cs="Times New Roman"/>
          <w:sz w:val="24"/>
          <w:szCs w:val="24"/>
          <w:lang w:eastAsia="it-IT"/>
        </w:rPr>
        <w:t>la responsabilità datoriale e dei collaboratori</w:t>
      </w:r>
      <w:r w:rsidR="00EF4736" w:rsidRPr="005A2B7D">
        <w:rPr>
          <w:rFonts w:ascii="Times New Roman" w:eastAsia="Times New Roman" w:hAnsi="Times New Roman" w:cs="Times New Roman"/>
          <w:sz w:val="24"/>
          <w:szCs w:val="24"/>
          <w:lang w:eastAsia="it-IT"/>
        </w:rPr>
        <w:t xml:space="preserve"> in misura corrispondente </w:t>
      </w:r>
      <w:r w:rsidR="00EF4736" w:rsidRPr="009849FB">
        <w:rPr>
          <w:rFonts w:ascii="Times New Roman" w:eastAsia="Times New Roman" w:hAnsi="Times New Roman" w:cs="Times New Roman"/>
          <w:b/>
          <w:sz w:val="24"/>
          <w:szCs w:val="24"/>
          <w:lang w:eastAsia="it-IT"/>
        </w:rPr>
        <w:t xml:space="preserve">alla </w:t>
      </w:r>
      <w:r w:rsidR="009D24E3" w:rsidRPr="009849FB">
        <w:rPr>
          <w:rFonts w:ascii="Times New Roman" w:eastAsia="Times New Roman" w:hAnsi="Times New Roman" w:cs="Times New Roman"/>
          <w:b/>
          <w:sz w:val="24"/>
          <w:szCs w:val="24"/>
          <w:lang w:eastAsia="it-IT"/>
        </w:rPr>
        <w:t xml:space="preserve">valenza eziologica che tali condotte </w:t>
      </w:r>
      <w:r w:rsidR="005A091C">
        <w:rPr>
          <w:rFonts w:ascii="Times New Roman" w:eastAsia="Times New Roman" w:hAnsi="Times New Roman" w:cs="Times New Roman"/>
          <w:b/>
          <w:sz w:val="24"/>
          <w:szCs w:val="24"/>
          <w:lang w:eastAsia="it-IT"/>
        </w:rPr>
        <w:t xml:space="preserve">del lavoratore </w:t>
      </w:r>
      <w:r w:rsidR="009D24E3" w:rsidRPr="009849FB">
        <w:rPr>
          <w:rFonts w:ascii="Times New Roman" w:eastAsia="Times New Roman" w:hAnsi="Times New Roman" w:cs="Times New Roman"/>
          <w:b/>
          <w:sz w:val="24"/>
          <w:szCs w:val="24"/>
          <w:lang w:eastAsia="it-IT"/>
        </w:rPr>
        <w:t>assumerebbero in contesti sociali diversi</w:t>
      </w:r>
      <w:r w:rsidR="00B8617A" w:rsidRPr="009849FB">
        <w:rPr>
          <w:rFonts w:ascii="Times New Roman" w:eastAsia="Times New Roman" w:hAnsi="Times New Roman" w:cs="Times New Roman"/>
          <w:b/>
          <w:sz w:val="24"/>
          <w:szCs w:val="24"/>
          <w:lang w:eastAsia="it-IT"/>
        </w:rPr>
        <w:t xml:space="preserve"> dal</w:t>
      </w:r>
      <w:r w:rsidR="009452F8" w:rsidRPr="009849FB">
        <w:rPr>
          <w:rFonts w:ascii="Times New Roman" w:eastAsia="Times New Roman" w:hAnsi="Times New Roman" w:cs="Times New Roman"/>
          <w:b/>
          <w:sz w:val="24"/>
          <w:szCs w:val="24"/>
          <w:lang w:eastAsia="it-IT"/>
        </w:rPr>
        <w:t>l’esecuzione del contratto</w:t>
      </w:r>
      <w:r w:rsidR="00B8617A" w:rsidRPr="009849FB">
        <w:rPr>
          <w:rFonts w:ascii="Times New Roman" w:eastAsia="Times New Roman" w:hAnsi="Times New Roman" w:cs="Times New Roman"/>
          <w:b/>
          <w:sz w:val="24"/>
          <w:szCs w:val="24"/>
          <w:lang w:eastAsia="it-IT"/>
        </w:rPr>
        <w:t xml:space="preserve"> di lavoro</w:t>
      </w:r>
      <w:r w:rsidR="005A091C">
        <w:rPr>
          <w:rFonts w:ascii="Times New Roman" w:eastAsia="Times New Roman" w:hAnsi="Times New Roman" w:cs="Times New Roman"/>
          <w:b/>
          <w:sz w:val="24"/>
          <w:szCs w:val="24"/>
          <w:lang w:eastAsia="it-IT"/>
        </w:rPr>
        <w:t xml:space="preserve"> (circolazione stradale e circolazione in ambito aziendale)</w:t>
      </w:r>
      <w:r w:rsidR="009D24E3" w:rsidRPr="005A2B7D">
        <w:rPr>
          <w:rFonts w:ascii="Times New Roman" w:eastAsia="Times New Roman" w:hAnsi="Times New Roman" w:cs="Times New Roman"/>
          <w:sz w:val="24"/>
          <w:szCs w:val="24"/>
          <w:lang w:eastAsia="it-IT"/>
        </w:rPr>
        <w:t>.</w:t>
      </w:r>
    </w:p>
    <w:p w:rsidR="009D24E3" w:rsidRPr="005A2B7D" w:rsidRDefault="009D24E3" w:rsidP="002672FB">
      <w:pPr>
        <w:spacing w:after="0"/>
        <w:ind w:left="426"/>
        <w:jc w:val="both"/>
        <w:rPr>
          <w:rFonts w:ascii="Times New Roman" w:eastAsia="Times New Roman" w:hAnsi="Times New Roman" w:cs="Times New Roman"/>
          <w:sz w:val="24"/>
          <w:szCs w:val="24"/>
          <w:lang w:eastAsia="it-IT"/>
        </w:rPr>
      </w:pPr>
    </w:p>
    <w:p w:rsidR="00D07BCB" w:rsidRPr="005A2B7D" w:rsidRDefault="00B55A89" w:rsidP="002672FB">
      <w:pPr>
        <w:spacing w:after="0"/>
        <w:ind w:left="426"/>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principio della irriducibilità della responsabilità</w:t>
      </w:r>
      <w:r w:rsidR="00D07BCB" w:rsidRPr="005A2B7D">
        <w:rPr>
          <w:rFonts w:ascii="Times New Roman" w:eastAsia="Times New Roman" w:hAnsi="Times New Roman" w:cs="Times New Roman"/>
          <w:sz w:val="24"/>
          <w:szCs w:val="24"/>
          <w:lang w:eastAsia="it-IT"/>
        </w:rPr>
        <w:t xml:space="preserve"> del datore di lavoro, nonostante </w:t>
      </w:r>
      <w:r w:rsidR="00F97423" w:rsidRPr="005A2B7D">
        <w:rPr>
          <w:rFonts w:ascii="Times New Roman" w:eastAsia="Times New Roman" w:hAnsi="Times New Roman" w:cs="Times New Roman"/>
          <w:sz w:val="24"/>
          <w:szCs w:val="24"/>
          <w:lang w:eastAsia="it-IT"/>
        </w:rPr>
        <w:t>il lavoratore, come soggetto d</w:t>
      </w:r>
      <w:r w:rsidR="00D07BCB" w:rsidRPr="005A2B7D">
        <w:rPr>
          <w:rFonts w:ascii="Times New Roman" w:eastAsia="Times New Roman" w:hAnsi="Times New Roman" w:cs="Times New Roman"/>
          <w:sz w:val="24"/>
          <w:szCs w:val="24"/>
          <w:lang w:eastAsia="it-IT"/>
        </w:rPr>
        <w:t>estinatario di responsabilità, sia</w:t>
      </w:r>
      <w:r w:rsidR="00F97423" w:rsidRPr="005A2B7D">
        <w:rPr>
          <w:rFonts w:ascii="Times New Roman" w:eastAsia="Times New Roman" w:hAnsi="Times New Roman" w:cs="Times New Roman"/>
          <w:sz w:val="24"/>
          <w:szCs w:val="24"/>
          <w:lang w:eastAsia="it-IT"/>
        </w:rPr>
        <w:t xml:space="preserve"> obbligato a prendersi cura della propria salute e sicurezza</w:t>
      </w:r>
      <w:r w:rsidR="002D5653">
        <w:rPr>
          <w:rFonts w:ascii="Times New Roman" w:eastAsia="Times New Roman" w:hAnsi="Times New Roman" w:cs="Times New Roman"/>
          <w:sz w:val="24"/>
          <w:szCs w:val="24"/>
          <w:lang w:eastAsia="it-IT"/>
        </w:rPr>
        <w:t>,</w:t>
      </w:r>
      <w:r w:rsidR="00E67E44">
        <w:rPr>
          <w:rFonts w:ascii="Times New Roman" w:eastAsia="Times New Roman" w:hAnsi="Times New Roman" w:cs="Times New Roman"/>
          <w:sz w:val="24"/>
          <w:szCs w:val="24"/>
          <w:lang w:eastAsia="it-IT"/>
        </w:rPr>
        <w:t xml:space="preserve"> </w:t>
      </w:r>
      <w:r w:rsidR="00F97423" w:rsidRPr="005A2B7D">
        <w:rPr>
          <w:rFonts w:ascii="Times New Roman" w:eastAsia="Times New Roman" w:hAnsi="Times New Roman" w:cs="Times New Roman"/>
          <w:sz w:val="24"/>
          <w:szCs w:val="24"/>
          <w:lang w:eastAsia="it-IT"/>
        </w:rPr>
        <w:t>nonché di quella degli altri lavoratori sui quali possono ricadere gli effetti delle sue azioni</w:t>
      </w:r>
      <w:r>
        <w:rPr>
          <w:rFonts w:ascii="Times New Roman" w:eastAsia="Times New Roman" w:hAnsi="Times New Roman" w:cs="Times New Roman"/>
          <w:sz w:val="24"/>
          <w:szCs w:val="24"/>
          <w:lang w:eastAsia="it-IT"/>
        </w:rPr>
        <w:t>, sec</w:t>
      </w:r>
      <w:r w:rsidR="00D07BCB" w:rsidRPr="005A2B7D">
        <w:rPr>
          <w:rFonts w:ascii="Times New Roman" w:eastAsia="Times New Roman" w:hAnsi="Times New Roman" w:cs="Times New Roman"/>
          <w:sz w:val="24"/>
          <w:szCs w:val="24"/>
          <w:lang w:eastAsia="it-IT"/>
        </w:rPr>
        <w:t xml:space="preserve">ondo la giurisprudenza </w:t>
      </w:r>
      <w:r w:rsidR="002D5653">
        <w:rPr>
          <w:rFonts w:ascii="Times New Roman" w:eastAsia="Times New Roman" w:hAnsi="Times New Roman" w:cs="Times New Roman"/>
          <w:sz w:val="24"/>
          <w:szCs w:val="24"/>
          <w:lang w:eastAsia="it-IT"/>
        </w:rPr>
        <w:t xml:space="preserve">fino ad oggi </w:t>
      </w:r>
      <w:r w:rsidR="00D07BCB" w:rsidRPr="005A2B7D">
        <w:rPr>
          <w:rFonts w:ascii="Times New Roman" w:eastAsia="Times New Roman" w:hAnsi="Times New Roman" w:cs="Times New Roman"/>
          <w:sz w:val="24"/>
          <w:szCs w:val="24"/>
          <w:lang w:eastAsia="it-IT"/>
        </w:rPr>
        <w:t xml:space="preserve">maggioritaria si sviluppa sull’asse </w:t>
      </w:r>
      <w:r>
        <w:rPr>
          <w:rFonts w:ascii="Times New Roman" w:eastAsia="Times New Roman" w:hAnsi="Times New Roman" w:cs="Times New Roman"/>
          <w:sz w:val="24"/>
          <w:szCs w:val="24"/>
          <w:lang w:eastAsia="it-IT"/>
        </w:rPr>
        <w:t xml:space="preserve">normativo </w:t>
      </w:r>
      <w:r w:rsidR="00D07BCB" w:rsidRPr="005A2B7D">
        <w:rPr>
          <w:rFonts w:ascii="Times New Roman" w:eastAsia="Times New Roman" w:hAnsi="Times New Roman" w:cs="Times New Roman"/>
          <w:sz w:val="24"/>
          <w:szCs w:val="24"/>
          <w:lang w:eastAsia="it-IT"/>
        </w:rPr>
        <w:t>costituito:</w:t>
      </w:r>
    </w:p>
    <w:p w:rsidR="00D07BCB" w:rsidRPr="005A2B7D" w:rsidRDefault="00D07BCB" w:rsidP="002672FB">
      <w:pPr>
        <w:spacing w:after="0"/>
        <w:ind w:left="426"/>
        <w:jc w:val="both"/>
        <w:rPr>
          <w:rFonts w:ascii="Times New Roman" w:eastAsia="Times New Roman" w:hAnsi="Times New Roman" w:cs="Times New Roman"/>
          <w:sz w:val="24"/>
          <w:szCs w:val="24"/>
          <w:lang w:eastAsia="it-IT"/>
        </w:rPr>
      </w:pPr>
    </w:p>
    <w:p w:rsidR="0030352A" w:rsidRPr="0064635C" w:rsidRDefault="00D07BCB" w:rsidP="002672FB">
      <w:pPr>
        <w:spacing w:after="0"/>
        <w:ind w:left="426"/>
        <w:jc w:val="both"/>
        <w:rPr>
          <w:rFonts w:ascii="Times New Roman" w:eastAsia="Times New Roman" w:hAnsi="Times New Roman" w:cs="Times New Roman"/>
          <w:sz w:val="24"/>
          <w:szCs w:val="24"/>
          <w:lang w:val="en-US" w:eastAsia="it-IT"/>
        </w:rPr>
      </w:pPr>
      <w:r w:rsidRPr="0064635C">
        <w:rPr>
          <w:rFonts w:ascii="Times New Roman" w:eastAsia="Times New Roman" w:hAnsi="Times New Roman" w:cs="Times New Roman"/>
          <w:sz w:val="24"/>
          <w:szCs w:val="24"/>
          <w:lang w:val="en-US" w:eastAsia="it-IT"/>
        </w:rPr>
        <w:t xml:space="preserve">- </w:t>
      </w:r>
      <w:r w:rsidR="00B8617A" w:rsidRPr="0064635C">
        <w:rPr>
          <w:rFonts w:ascii="Times New Roman" w:eastAsia="Times New Roman" w:hAnsi="Times New Roman" w:cs="Times New Roman"/>
          <w:b/>
          <w:sz w:val="24"/>
          <w:szCs w:val="24"/>
          <w:lang w:val="en-US" w:eastAsia="it-IT"/>
        </w:rPr>
        <w:t>d</w:t>
      </w:r>
      <w:r w:rsidRPr="0064635C">
        <w:rPr>
          <w:rFonts w:ascii="Times New Roman" w:eastAsia="Times New Roman" w:hAnsi="Times New Roman" w:cs="Times New Roman"/>
          <w:b/>
          <w:sz w:val="24"/>
          <w:szCs w:val="24"/>
          <w:lang w:val="en-US" w:eastAsia="it-IT"/>
        </w:rPr>
        <w:t>a</w:t>
      </w:r>
      <w:r w:rsidR="00B8617A" w:rsidRPr="0064635C">
        <w:rPr>
          <w:rFonts w:ascii="Times New Roman" w:eastAsia="Times New Roman" w:hAnsi="Times New Roman" w:cs="Times New Roman"/>
          <w:b/>
          <w:sz w:val="24"/>
          <w:szCs w:val="24"/>
          <w:lang w:val="en-US" w:eastAsia="it-IT"/>
        </w:rPr>
        <w:t>ll’art. 2087 c.c.</w:t>
      </w:r>
      <w:r w:rsidR="0030352A" w:rsidRPr="005A2B7D">
        <w:rPr>
          <w:rStyle w:val="Rimandonotaapidipagina"/>
          <w:rFonts w:ascii="Times New Roman" w:eastAsia="Times New Roman" w:hAnsi="Times New Roman" w:cs="Times New Roman"/>
          <w:sz w:val="24"/>
          <w:szCs w:val="24"/>
          <w:lang w:eastAsia="it-IT"/>
        </w:rPr>
        <w:footnoteReference w:id="3"/>
      </w:r>
    </w:p>
    <w:p w:rsidR="0016051F" w:rsidRPr="0064635C" w:rsidRDefault="0016051F" w:rsidP="002672FB">
      <w:pPr>
        <w:spacing w:after="0"/>
        <w:ind w:left="426"/>
        <w:jc w:val="both"/>
        <w:rPr>
          <w:rFonts w:ascii="Times New Roman" w:eastAsia="Times New Roman" w:hAnsi="Times New Roman" w:cs="Times New Roman"/>
          <w:sz w:val="24"/>
          <w:szCs w:val="24"/>
          <w:lang w:val="en-US" w:eastAsia="it-IT"/>
        </w:rPr>
      </w:pPr>
    </w:p>
    <w:p w:rsidR="0030352A" w:rsidRPr="0064635C" w:rsidRDefault="0030352A" w:rsidP="002672FB">
      <w:pPr>
        <w:pStyle w:val="Paragrafoelenco"/>
        <w:spacing w:after="0"/>
        <w:ind w:left="426"/>
        <w:jc w:val="both"/>
        <w:rPr>
          <w:rFonts w:ascii="Times New Roman" w:hAnsi="Times New Roman" w:cs="Times New Roman"/>
          <w:b/>
          <w:sz w:val="24"/>
          <w:szCs w:val="24"/>
          <w:lang w:val="en-US"/>
        </w:rPr>
      </w:pPr>
      <w:r w:rsidRPr="0064635C">
        <w:rPr>
          <w:rFonts w:ascii="Times New Roman" w:hAnsi="Times New Roman" w:cs="Times New Roman"/>
          <w:sz w:val="24"/>
          <w:szCs w:val="24"/>
          <w:lang w:val="en-US"/>
        </w:rPr>
        <w:t xml:space="preserve">-  </w:t>
      </w:r>
      <w:r w:rsidR="00D07BCB" w:rsidRPr="0064635C">
        <w:rPr>
          <w:rFonts w:ascii="Times New Roman" w:hAnsi="Times New Roman" w:cs="Times New Roman"/>
          <w:b/>
          <w:sz w:val="24"/>
          <w:szCs w:val="24"/>
          <w:lang w:val="en-US"/>
        </w:rPr>
        <w:t>dall’art</w:t>
      </w:r>
      <w:r w:rsidR="006A4E00" w:rsidRPr="0064635C">
        <w:rPr>
          <w:rFonts w:ascii="Times New Roman" w:hAnsi="Times New Roman" w:cs="Times New Roman"/>
          <w:b/>
          <w:sz w:val="24"/>
          <w:szCs w:val="24"/>
          <w:lang w:val="en-US"/>
        </w:rPr>
        <w:t>. 18 D. L</w:t>
      </w:r>
      <w:r w:rsidRPr="0064635C">
        <w:rPr>
          <w:rFonts w:ascii="Times New Roman" w:hAnsi="Times New Roman" w:cs="Times New Roman"/>
          <w:b/>
          <w:sz w:val="24"/>
          <w:szCs w:val="24"/>
          <w:lang w:val="en-US"/>
        </w:rPr>
        <w:t>gs. 81/2008</w:t>
      </w:r>
    </w:p>
    <w:p w:rsidR="0030352A" w:rsidRPr="0064635C" w:rsidRDefault="002D5653" w:rsidP="002672FB">
      <w:pPr>
        <w:pStyle w:val="Paragrafoelenco"/>
        <w:spacing w:after="0"/>
        <w:ind w:left="426"/>
        <w:jc w:val="both"/>
        <w:rPr>
          <w:rFonts w:ascii="Times New Roman" w:hAnsi="Times New Roman" w:cs="Times New Roman"/>
          <w:b/>
          <w:i/>
          <w:sz w:val="24"/>
          <w:szCs w:val="24"/>
          <w:lang w:val="en-US"/>
        </w:rPr>
      </w:pPr>
      <w:r w:rsidRPr="0064635C">
        <w:rPr>
          <w:rFonts w:ascii="Times New Roman" w:hAnsi="Times New Roman" w:cs="Times New Roman"/>
          <w:sz w:val="24"/>
          <w:szCs w:val="24"/>
          <w:lang w:val="en-US"/>
        </w:rPr>
        <w:t xml:space="preserve">…….. </w:t>
      </w:r>
      <w:r w:rsidR="0030352A" w:rsidRPr="0064635C">
        <w:rPr>
          <w:rFonts w:ascii="Times New Roman" w:hAnsi="Times New Roman" w:cs="Times New Roman"/>
          <w:b/>
          <w:i/>
          <w:sz w:val="24"/>
          <w:szCs w:val="24"/>
          <w:lang w:val="en-US"/>
        </w:rPr>
        <w:t>omissis</w:t>
      </w:r>
    </w:p>
    <w:p w:rsidR="0030352A" w:rsidRPr="005A2B7D" w:rsidRDefault="0030352A" w:rsidP="002672FB">
      <w:pPr>
        <w:pStyle w:val="Paragrafoelenco"/>
        <w:spacing w:after="0"/>
        <w:ind w:left="426"/>
        <w:jc w:val="both"/>
        <w:rPr>
          <w:rFonts w:ascii="Times New Roman" w:hAnsi="Times New Roman" w:cs="Times New Roman"/>
          <w:sz w:val="24"/>
          <w:szCs w:val="24"/>
        </w:rPr>
      </w:pPr>
      <w:r w:rsidRPr="0059430F">
        <w:rPr>
          <w:rFonts w:ascii="Times New Roman" w:hAnsi="Times New Roman" w:cs="Times New Roman"/>
          <w:b/>
          <w:i/>
          <w:sz w:val="24"/>
          <w:szCs w:val="24"/>
        </w:rPr>
        <w:t>3-bis.</w:t>
      </w:r>
      <w:r w:rsidRPr="005A2B7D">
        <w:rPr>
          <w:rFonts w:ascii="Times New Roman" w:hAnsi="Times New Roman" w:cs="Times New Roman"/>
          <w:sz w:val="24"/>
          <w:szCs w:val="24"/>
        </w:rPr>
        <w:t xml:space="preserve">Il datore di lavoro e i dirigenti sono tenuti altresì a vigilare in ordine all’adempimento degli obblighi di cui agli articoli 19, </w:t>
      </w:r>
      <w:r w:rsidRPr="009849FB">
        <w:rPr>
          <w:rFonts w:ascii="Times New Roman" w:hAnsi="Times New Roman" w:cs="Times New Roman"/>
          <w:b/>
          <w:sz w:val="24"/>
          <w:szCs w:val="24"/>
        </w:rPr>
        <w:t>20</w:t>
      </w:r>
      <w:r w:rsidRPr="005A2B7D">
        <w:rPr>
          <w:rFonts w:ascii="Times New Roman" w:hAnsi="Times New Roman" w:cs="Times New Roman"/>
          <w:sz w:val="24"/>
          <w:szCs w:val="24"/>
        </w:rPr>
        <w:t xml:space="preserve">, 22, 23, 24 e 25, </w:t>
      </w:r>
      <w:r w:rsidRPr="009849FB">
        <w:rPr>
          <w:rFonts w:ascii="Times New Roman" w:hAnsi="Times New Roman" w:cs="Times New Roman"/>
          <w:b/>
          <w:sz w:val="24"/>
          <w:szCs w:val="24"/>
        </w:rPr>
        <w:t>ferma restando l’esclusiva responsabilità dei soggetti obbligati ai sensi dei medesimi articoli qualora la mancata attuazione dei predetti obblighi sia addebitabile unicamente agli stessi e non sia riscontrabile un difetto di vigilanza del datore di lavoro e dei dirigenti</w:t>
      </w:r>
      <w:r w:rsidRPr="005A2B7D">
        <w:rPr>
          <w:rFonts w:ascii="Times New Roman" w:hAnsi="Times New Roman" w:cs="Times New Roman"/>
          <w:sz w:val="24"/>
          <w:szCs w:val="24"/>
        </w:rPr>
        <w:t>.</w:t>
      </w:r>
    </w:p>
    <w:p w:rsidR="0030352A" w:rsidRPr="005A2B7D" w:rsidRDefault="0030352A" w:rsidP="002672FB">
      <w:pPr>
        <w:pStyle w:val="Paragrafoelenco"/>
        <w:spacing w:after="0"/>
        <w:ind w:left="426"/>
        <w:jc w:val="center"/>
        <w:rPr>
          <w:rFonts w:ascii="Times New Roman" w:hAnsi="Times New Roman" w:cs="Times New Roman"/>
          <w:sz w:val="24"/>
          <w:szCs w:val="24"/>
        </w:rPr>
      </w:pPr>
    </w:p>
    <w:p w:rsidR="0030352A" w:rsidRPr="005A2B7D" w:rsidRDefault="00B55A89" w:rsidP="002672FB">
      <w:pPr>
        <w:pStyle w:val="Paragrafoelenco"/>
        <w:spacing w:after="0"/>
        <w:ind w:left="426"/>
        <w:jc w:val="both"/>
        <w:rPr>
          <w:rFonts w:ascii="Times New Roman" w:hAnsi="Times New Roman" w:cs="Times New Roman"/>
          <w:sz w:val="24"/>
          <w:szCs w:val="24"/>
        </w:rPr>
      </w:pPr>
      <w:r>
        <w:rPr>
          <w:rFonts w:ascii="Times New Roman" w:hAnsi="Times New Roman" w:cs="Times New Roman"/>
          <w:b/>
          <w:sz w:val="24"/>
          <w:szCs w:val="24"/>
        </w:rPr>
        <w:t xml:space="preserve">- </w:t>
      </w:r>
      <w:r w:rsidR="00D07BCB" w:rsidRPr="005A2B7D">
        <w:rPr>
          <w:rFonts w:ascii="Times New Roman" w:hAnsi="Times New Roman" w:cs="Times New Roman"/>
          <w:b/>
          <w:sz w:val="24"/>
          <w:szCs w:val="24"/>
        </w:rPr>
        <w:t>dall’art.</w:t>
      </w:r>
      <w:r w:rsidR="0030352A" w:rsidRPr="005A2B7D">
        <w:rPr>
          <w:rFonts w:ascii="Times New Roman" w:hAnsi="Times New Roman" w:cs="Times New Roman"/>
          <w:b/>
          <w:sz w:val="24"/>
          <w:szCs w:val="24"/>
        </w:rPr>
        <w:t xml:space="preserve"> 19 - Obblighi del preposto</w:t>
      </w:r>
    </w:p>
    <w:p w:rsidR="0030352A" w:rsidRPr="005A2B7D" w:rsidRDefault="0030352A" w:rsidP="002672FB">
      <w:pPr>
        <w:pStyle w:val="Paragrafoelenco"/>
        <w:spacing w:after="0"/>
        <w:ind w:left="426"/>
        <w:jc w:val="both"/>
        <w:rPr>
          <w:rFonts w:ascii="Times New Roman" w:hAnsi="Times New Roman" w:cs="Times New Roman"/>
          <w:b/>
          <w:sz w:val="24"/>
          <w:szCs w:val="24"/>
        </w:rPr>
      </w:pPr>
      <w:r w:rsidRPr="005A2B7D">
        <w:rPr>
          <w:rFonts w:ascii="Times New Roman" w:hAnsi="Times New Roman" w:cs="Times New Roman"/>
          <w:sz w:val="24"/>
          <w:szCs w:val="24"/>
        </w:rPr>
        <w:t xml:space="preserve">1. In riferimento alle attività indicate all’articolo 3, i preposti, secondo le loro attribuzioni e competenze, devono: a) </w:t>
      </w:r>
      <w:r w:rsidRPr="009849FB">
        <w:rPr>
          <w:rFonts w:ascii="Times New Roman" w:hAnsi="Times New Roman" w:cs="Times New Roman"/>
          <w:b/>
          <w:sz w:val="24"/>
          <w:szCs w:val="24"/>
        </w:rPr>
        <w:t>sovrintendere e vigilare sulla osservanza da parte dei singoli lavoratori dei loro obblighi di legge, nonché delle disposizioni aziendali in materia di salute e sicurezza sul lavoro e di uso dei mezzi di protezione collettivi e dei dispositivi di protezione individuale messi a loro disposizione e, in caso di persistenza della inosservanza, informare i loro superiori diretti;</w:t>
      </w:r>
      <w:r w:rsidRPr="005A2B7D">
        <w:rPr>
          <w:rFonts w:ascii="Times New Roman" w:hAnsi="Times New Roman" w:cs="Times New Roman"/>
          <w:sz w:val="24"/>
          <w:szCs w:val="24"/>
        </w:rPr>
        <w:t xml:space="preserve"> b) verificare affinché soltanto i lavoratori che hanno ricevuto adeguate istruzioni accedano alle zone che li espongono ad un rischio grave e specifico; c) richiedere l’osservanza delle misure per il controllo delle situazioni di rischio in caso di emergenza e dare istruzioni affinché i lavoratori, in caso di pericolo grave, immediato e inevitabile, abbandonino il posto di lavoro o la zona pericolosa; d) informare il più presto possibile i lavoratori esposti al rischio di un pericolo grave e immediato circa il rischio stesso e le disposizioni prese o da prendere in materia di protezione; e) astenersi, salvo eccezioni debitamente motivate, dal richiedere ai lavoratori di riprendere la loro attività in una situazione di lavoro in cui persiste un pericolo grave ed immediato; f) segnalare tempestivamente al datore di lavoro o al dirigente sia le deficienze dei mezzi e delle attrezzature di lavoro e dei dispositivi di protezione individuale, sia ogni altra condizione di pericolo che si verifichi durante il lavoro, delle quali venga a conoscenza sulla base della formazione ricevuta; g) frequentare appositi corsi di formazione secondo quanto previsto dall’articolo 37.</w:t>
      </w:r>
    </w:p>
    <w:p w:rsidR="0030352A" w:rsidRPr="005A2B7D" w:rsidRDefault="0030352A" w:rsidP="002672FB">
      <w:pPr>
        <w:pStyle w:val="Paragrafoelenco"/>
        <w:spacing w:after="0"/>
        <w:ind w:left="426"/>
        <w:jc w:val="both"/>
        <w:rPr>
          <w:rFonts w:ascii="Times New Roman" w:hAnsi="Times New Roman" w:cs="Times New Roman"/>
          <w:sz w:val="24"/>
          <w:szCs w:val="24"/>
        </w:rPr>
      </w:pPr>
    </w:p>
    <w:p w:rsidR="00D07BCB" w:rsidRPr="005A2B7D" w:rsidRDefault="00D07BCB" w:rsidP="002672FB">
      <w:pPr>
        <w:spacing w:after="0"/>
        <w:ind w:left="426"/>
        <w:jc w:val="both"/>
        <w:rPr>
          <w:rFonts w:ascii="Times New Roman" w:eastAsia="Times New Roman" w:hAnsi="Times New Roman" w:cs="Times New Roman"/>
          <w:sz w:val="24"/>
          <w:szCs w:val="24"/>
          <w:lang w:eastAsia="it-IT"/>
        </w:rPr>
      </w:pPr>
      <w:r w:rsidRPr="005A2B7D">
        <w:rPr>
          <w:rFonts w:ascii="Times New Roman" w:eastAsia="Times New Roman" w:hAnsi="Times New Roman" w:cs="Times New Roman"/>
          <w:sz w:val="24"/>
          <w:szCs w:val="24"/>
          <w:lang w:eastAsia="it-IT"/>
        </w:rPr>
        <w:t xml:space="preserve">Nel sistema delle obbligazioni così definite, la responsabilità </w:t>
      </w:r>
      <w:r w:rsidR="008B314E">
        <w:rPr>
          <w:rFonts w:ascii="Times New Roman" w:eastAsia="Times New Roman" w:hAnsi="Times New Roman" w:cs="Times New Roman"/>
          <w:sz w:val="24"/>
          <w:szCs w:val="24"/>
          <w:lang w:eastAsia="it-IT"/>
        </w:rPr>
        <w:t>del datore</w:t>
      </w:r>
      <w:r w:rsidR="005A091C">
        <w:rPr>
          <w:rFonts w:ascii="Times New Roman" w:eastAsia="Times New Roman" w:hAnsi="Times New Roman" w:cs="Times New Roman"/>
          <w:sz w:val="24"/>
          <w:szCs w:val="24"/>
          <w:lang w:eastAsia="it-IT"/>
        </w:rPr>
        <w:t xml:space="preserve"> viene fatta discendere</w:t>
      </w:r>
      <w:r w:rsidRPr="005A2B7D">
        <w:rPr>
          <w:rFonts w:ascii="Times New Roman" w:eastAsia="Times New Roman" w:hAnsi="Times New Roman" w:cs="Times New Roman"/>
          <w:sz w:val="24"/>
          <w:szCs w:val="24"/>
          <w:lang w:eastAsia="it-IT"/>
        </w:rPr>
        <w:t>:</w:t>
      </w:r>
    </w:p>
    <w:p w:rsidR="00D07BCB" w:rsidRPr="005A2B7D" w:rsidRDefault="00D07BCB" w:rsidP="002672FB">
      <w:pPr>
        <w:spacing w:after="0"/>
        <w:ind w:left="426"/>
        <w:jc w:val="both"/>
        <w:rPr>
          <w:rFonts w:ascii="Times New Roman" w:eastAsia="Times New Roman" w:hAnsi="Times New Roman" w:cs="Times New Roman"/>
          <w:sz w:val="24"/>
          <w:szCs w:val="24"/>
          <w:lang w:eastAsia="it-IT"/>
        </w:rPr>
      </w:pPr>
    </w:p>
    <w:p w:rsidR="0074390E" w:rsidRPr="005A2B7D" w:rsidRDefault="000367F5" w:rsidP="002672FB">
      <w:pPr>
        <w:pStyle w:val="Paragrafoelenco"/>
        <w:numPr>
          <w:ilvl w:val="0"/>
          <w:numId w:val="4"/>
        </w:numPr>
        <w:spacing w:after="0"/>
        <w:ind w:left="426"/>
        <w:jc w:val="both"/>
        <w:rPr>
          <w:rFonts w:ascii="Times New Roman" w:eastAsia="Times New Roman" w:hAnsi="Times New Roman" w:cs="Times New Roman"/>
          <w:sz w:val="24"/>
          <w:szCs w:val="24"/>
          <w:lang w:eastAsia="it-IT"/>
        </w:rPr>
      </w:pPr>
      <w:r w:rsidRPr="008B314E">
        <w:rPr>
          <w:rFonts w:ascii="Times New Roman" w:eastAsia="Times New Roman" w:hAnsi="Times New Roman" w:cs="Times New Roman"/>
          <w:sz w:val="24"/>
          <w:szCs w:val="24"/>
          <w:u w:val="single"/>
          <w:lang w:eastAsia="it-IT"/>
        </w:rPr>
        <w:t>dal rapporto di causalità</w:t>
      </w:r>
      <w:r w:rsidRPr="005A2B7D">
        <w:rPr>
          <w:rFonts w:ascii="Times New Roman" w:eastAsia="Times New Roman" w:hAnsi="Times New Roman" w:cs="Times New Roman"/>
          <w:sz w:val="24"/>
          <w:szCs w:val="24"/>
          <w:lang w:eastAsia="it-IT"/>
        </w:rPr>
        <w:t xml:space="preserve"> che </w:t>
      </w:r>
      <w:r w:rsidR="000977FD" w:rsidRPr="005A2B7D">
        <w:rPr>
          <w:rFonts w:ascii="Times New Roman" w:eastAsia="Times New Roman" w:hAnsi="Times New Roman" w:cs="Times New Roman"/>
          <w:sz w:val="24"/>
          <w:szCs w:val="24"/>
          <w:lang w:eastAsia="it-IT"/>
        </w:rPr>
        <w:t>viene ritenuto sussistente quale corollario de</w:t>
      </w:r>
      <w:r w:rsidRPr="005A2B7D">
        <w:rPr>
          <w:rFonts w:ascii="Times New Roman" w:eastAsia="Times New Roman" w:hAnsi="Times New Roman" w:cs="Times New Roman"/>
          <w:sz w:val="24"/>
          <w:szCs w:val="24"/>
          <w:lang w:eastAsia="it-IT"/>
        </w:rPr>
        <w:t>lla attribuzione legislativa al datore di lavoro, ex art. 2087 c</w:t>
      </w:r>
      <w:r w:rsidR="008B314E">
        <w:rPr>
          <w:rFonts w:ascii="Times New Roman" w:eastAsia="Times New Roman" w:hAnsi="Times New Roman" w:cs="Times New Roman"/>
          <w:sz w:val="24"/>
          <w:szCs w:val="24"/>
          <w:lang w:eastAsia="it-IT"/>
        </w:rPr>
        <w:t>.</w:t>
      </w:r>
      <w:r w:rsidRPr="005A2B7D">
        <w:rPr>
          <w:rFonts w:ascii="Times New Roman" w:eastAsia="Times New Roman" w:hAnsi="Times New Roman" w:cs="Times New Roman"/>
          <w:sz w:val="24"/>
          <w:szCs w:val="24"/>
          <w:lang w:eastAsia="it-IT"/>
        </w:rPr>
        <w:t>c</w:t>
      </w:r>
      <w:r w:rsidR="008B314E">
        <w:rPr>
          <w:rFonts w:ascii="Times New Roman" w:eastAsia="Times New Roman" w:hAnsi="Times New Roman" w:cs="Times New Roman"/>
          <w:sz w:val="24"/>
          <w:szCs w:val="24"/>
          <w:lang w:eastAsia="it-IT"/>
        </w:rPr>
        <w:t>.</w:t>
      </w:r>
      <w:r w:rsidRPr="005A2B7D">
        <w:rPr>
          <w:rFonts w:ascii="Times New Roman" w:eastAsia="Times New Roman" w:hAnsi="Times New Roman" w:cs="Times New Roman"/>
          <w:sz w:val="24"/>
          <w:szCs w:val="24"/>
          <w:lang w:eastAsia="it-IT"/>
        </w:rPr>
        <w:t xml:space="preserve">, del </w:t>
      </w:r>
      <w:r w:rsidRPr="008B314E">
        <w:rPr>
          <w:rFonts w:ascii="Times New Roman" w:eastAsia="Times New Roman" w:hAnsi="Times New Roman" w:cs="Times New Roman"/>
          <w:sz w:val="24"/>
          <w:szCs w:val="24"/>
          <w:u w:val="single"/>
          <w:lang w:eastAsia="it-IT"/>
        </w:rPr>
        <w:t xml:space="preserve">ruolo </w:t>
      </w:r>
      <w:r w:rsidR="005A283A" w:rsidRPr="008B314E">
        <w:rPr>
          <w:rFonts w:ascii="Times New Roman" w:eastAsia="Times New Roman" w:hAnsi="Times New Roman" w:cs="Times New Roman"/>
          <w:sz w:val="24"/>
          <w:szCs w:val="24"/>
          <w:u w:val="single"/>
          <w:lang w:eastAsia="it-IT"/>
        </w:rPr>
        <w:t xml:space="preserve">rafforzato </w:t>
      </w:r>
      <w:r w:rsidRPr="008B314E">
        <w:rPr>
          <w:rFonts w:ascii="Times New Roman" w:eastAsia="Times New Roman" w:hAnsi="Times New Roman" w:cs="Times New Roman"/>
          <w:sz w:val="24"/>
          <w:szCs w:val="24"/>
          <w:u w:val="single"/>
          <w:lang w:eastAsia="it-IT"/>
        </w:rPr>
        <w:t>di garante</w:t>
      </w:r>
      <w:r w:rsidRPr="005A2B7D">
        <w:rPr>
          <w:rFonts w:ascii="Times New Roman" w:eastAsia="Times New Roman" w:hAnsi="Times New Roman" w:cs="Times New Roman"/>
          <w:sz w:val="24"/>
          <w:szCs w:val="24"/>
          <w:lang w:eastAsia="it-IT"/>
        </w:rPr>
        <w:t xml:space="preserve">, prescindendo dalla valutazione in termini ipotetici dell’idoneità della condotta alternativa lecita </w:t>
      </w:r>
      <w:r w:rsidR="00CA7757">
        <w:rPr>
          <w:rFonts w:ascii="Times New Roman" w:eastAsia="Times New Roman" w:hAnsi="Times New Roman" w:cs="Times New Roman"/>
          <w:sz w:val="24"/>
          <w:szCs w:val="24"/>
          <w:lang w:eastAsia="it-IT"/>
        </w:rPr>
        <w:t xml:space="preserve">atta </w:t>
      </w:r>
      <w:r w:rsidRPr="005A2B7D">
        <w:rPr>
          <w:rFonts w:ascii="Times New Roman" w:eastAsia="Times New Roman" w:hAnsi="Times New Roman" w:cs="Times New Roman"/>
          <w:sz w:val="24"/>
          <w:szCs w:val="24"/>
          <w:lang w:eastAsia="it-IT"/>
        </w:rPr>
        <w:t>a</w:t>
      </w:r>
      <w:r w:rsidR="00CA7757">
        <w:rPr>
          <w:rFonts w:ascii="Times New Roman" w:eastAsia="Times New Roman" w:hAnsi="Times New Roman" w:cs="Times New Roman"/>
          <w:sz w:val="24"/>
          <w:szCs w:val="24"/>
          <w:lang w:eastAsia="it-IT"/>
        </w:rPr>
        <w:t>d</w:t>
      </w:r>
      <w:r w:rsidRPr="005A2B7D">
        <w:rPr>
          <w:rFonts w:ascii="Times New Roman" w:eastAsia="Times New Roman" w:hAnsi="Times New Roman" w:cs="Times New Roman"/>
          <w:sz w:val="24"/>
          <w:szCs w:val="24"/>
          <w:lang w:eastAsia="it-IT"/>
        </w:rPr>
        <w:t xml:space="preserve"> impedire l’evento e della possibile efficacia condizionante della condotta del lavoratore</w:t>
      </w:r>
      <w:r w:rsidRPr="005A2B7D">
        <w:rPr>
          <w:rStyle w:val="Rimandonotaapidipagina"/>
          <w:rFonts w:ascii="Times New Roman" w:eastAsia="Times New Roman" w:hAnsi="Times New Roman" w:cs="Times New Roman"/>
          <w:sz w:val="24"/>
          <w:szCs w:val="24"/>
          <w:lang w:eastAsia="it-IT"/>
        </w:rPr>
        <w:footnoteReference w:id="4"/>
      </w:r>
      <w:r w:rsidRPr="005A2B7D">
        <w:rPr>
          <w:rFonts w:ascii="Times New Roman" w:eastAsia="Times New Roman" w:hAnsi="Times New Roman" w:cs="Times New Roman"/>
          <w:sz w:val="24"/>
          <w:szCs w:val="24"/>
          <w:lang w:eastAsia="it-IT"/>
        </w:rPr>
        <w:t>;</w:t>
      </w:r>
    </w:p>
    <w:p w:rsidR="000367F5" w:rsidRPr="005A2B7D" w:rsidRDefault="000367F5" w:rsidP="002672FB">
      <w:pPr>
        <w:pStyle w:val="Paragrafoelenco"/>
        <w:numPr>
          <w:ilvl w:val="0"/>
          <w:numId w:val="4"/>
        </w:numPr>
        <w:spacing w:after="0"/>
        <w:ind w:left="426"/>
        <w:jc w:val="both"/>
        <w:rPr>
          <w:rFonts w:ascii="Times New Roman" w:eastAsia="Times New Roman" w:hAnsi="Times New Roman" w:cs="Times New Roman"/>
          <w:sz w:val="24"/>
          <w:szCs w:val="24"/>
          <w:lang w:eastAsia="it-IT"/>
        </w:rPr>
      </w:pPr>
      <w:r w:rsidRPr="005A2B7D">
        <w:rPr>
          <w:rFonts w:ascii="Times New Roman" w:eastAsia="Times New Roman" w:hAnsi="Times New Roman" w:cs="Times New Roman"/>
          <w:sz w:val="24"/>
          <w:szCs w:val="24"/>
          <w:lang w:eastAsia="it-IT"/>
        </w:rPr>
        <w:t>dall</w:t>
      </w:r>
      <w:r w:rsidR="000977FD" w:rsidRPr="005A2B7D">
        <w:rPr>
          <w:rFonts w:ascii="Times New Roman" w:eastAsia="Times New Roman" w:hAnsi="Times New Roman" w:cs="Times New Roman"/>
          <w:sz w:val="24"/>
          <w:szCs w:val="24"/>
          <w:lang w:eastAsia="it-IT"/>
        </w:rPr>
        <w:t xml:space="preserve">’accertamento della violazione della regola cautelare da parte del datore, desunta sic et simpliciter, dal </w:t>
      </w:r>
      <w:r w:rsidR="00563977">
        <w:rPr>
          <w:rFonts w:ascii="Times New Roman" w:eastAsia="Times New Roman" w:hAnsi="Times New Roman" w:cs="Times New Roman"/>
          <w:sz w:val="24"/>
          <w:szCs w:val="24"/>
          <w:u w:val="single"/>
          <w:lang w:eastAsia="it-IT"/>
        </w:rPr>
        <w:t>verificarsi dell’evento purché</w:t>
      </w:r>
      <w:r w:rsidR="000977FD" w:rsidRPr="008B314E">
        <w:rPr>
          <w:rFonts w:ascii="Times New Roman" w:eastAsia="Times New Roman" w:hAnsi="Times New Roman" w:cs="Times New Roman"/>
          <w:sz w:val="24"/>
          <w:szCs w:val="24"/>
          <w:u w:val="single"/>
          <w:lang w:eastAsia="it-IT"/>
        </w:rPr>
        <w:t xml:space="preserve"> intervenuto</w:t>
      </w:r>
      <w:r w:rsidR="00E67E44">
        <w:rPr>
          <w:rFonts w:ascii="Times New Roman" w:eastAsia="Times New Roman" w:hAnsi="Times New Roman" w:cs="Times New Roman"/>
          <w:sz w:val="24"/>
          <w:szCs w:val="24"/>
          <w:u w:val="single"/>
          <w:lang w:eastAsia="it-IT"/>
        </w:rPr>
        <w:t xml:space="preserve"> </w:t>
      </w:r>
      <w:r w:rsidR="000977FD" w:rsidRPr="005A2B7D">
        <w:rPr>
          <w:rFonts w:ascii="Times New Roman" w:eastAsia="Times New Roman" w:hAnsi="Times New Roman" w:cs="Times New Roman"/>
          <w:sz w:val="24"/>
          <w:szCs w:val="24"/>
          <w:lang w:eastAsia="it-IT"/>
        </w:rPr>
        <w:t xml:space="preserve">nella cd </w:t>
      </w:r>
      <w:r w:rsidR="00D903A6" w:rsidRPr="005A2B7D">
        <w:rPr>
          <w:rFonts w:ascii="Times New Roman" w:eastAsia="Times New Roman" w:hAnsi="Times New Roman" w:cs="Times New Roman"/>
          <w:sz w:val="24"/>
          <w:szCs w:val="24"/>
          <w:lang w:eastAsia="it-IT"/>
        </w:rPr>
        <w:t>“</w:t>
      </w:r>
      <w:r w:rsidR="000977FD" w:rsidRPr="005A2B7D">
        <w:rPr>
          <w:rFonts w:ascii="Times New Roman" w:eastAsia="Times New Roman" w:hAnsi="Times New Roman" w:cs="Times New Roman"/>
          <w:b/>
          <w:i/>
          <w:sz w:val="24"/>
          <w:szCs w:val="24"/>
          <w:lang w:eastAsia="it-IT"/>
        </w:rPr>
        <w:t>area del rischio</w:t>
      </w:r>
      <w:r w:rsidR="00E67E44">
        <w:rPr>
          <w:rFonts w:ascii="Times New Roman" w:eastAsia="Times New Roman" w:hAnsi="Times New Roman" w:cs="Times New Roman"/>
          <w:b/>
          <w:i/>
          <w:sz w:val="24"/>
          <w:szCs w:val="24"/>
          <w:lang w:eastAsia="it-IT"/>
        </w:rPr>
        <w:t xml:space="preserve"> </w:t>
      </w:r>
      <w:r w:rsidR="00D903A6" w:rsidRPr="005A2B7D">
        <w:rPr>
          <w:rFonts w:ascii="Times New Roman" w:eastAsia="Times New Roman" w:hAnsi="Times New Roman" w:cs="Times New Roman"/>
          <w:sz w:val="24"/>
          <w:szCs w:val="24"/>
          <w:lang w:eastAsia="it-IT"/>
        </w:rPr>
        <w:t xml:space="preserve">del processo </w:t>
      </w:r>
      <w:r w:rsidR="000977FD" w:rsidRPr="005A2B7D">
        <w:rPr>
          <w:rFonts w:ascii="Times New Roman" w:eastAsia="Times New Roman" w:hAnsi="Times New Roman" w:cs="Times New Roman"/>
          <w:sz w:val="24"/>
          <w:szCs w:val="24"/>
          <w:lang w:eastAsia="it-IT"/>
        </w:rPr>
        <w:t>lavorativo</w:t>
      </w:r>
      <w:r w:rsidR="00D903A6" w:rsidRPr="005A2B7D">
        <w:rPr>
          <w:rFonts w:ascii="Times New Roman" w:eastAsia="Times New Roman" w:hAnsi="Times New Roman" w:cs="Times New Roman"/>
          <w:sz w:val="24"/>
          <w:szCs w:val="24"/>
          <w:lang w:eastAsia="it-IT"/>
        </w:rPr>
        <w:t>, entro la quale non sarebbero ipotizzabili spazi per un possibile eso</w:t>
      </w:r>
      <w:r w:rsidR="00563977">
        <w:rPr>
          <w:rFonts w:ascii="Times New Roman" w:eastAsia="Times New Roman" w:hAnsi="Times New Roman" w:cs="Times New Roman"/>
          <w:sz w:val="24"/>
          <w:szCs w:val="24"/>
          <w:lang w:eastAsia="it-IT"/>
        </w:rPr>
        <w:t>nero ex art. 42, comma 2, c.p..</w:t>
      </w:r>
    </w:p>
    <w:p w:rsidR="00EE1C23" w:rsidRPr="005A2B7D" w:rsidRDefault="00EE1C23" w:rsidP="002672FB">
      <w:pPr>
        <w:pStyle w:val="Paragrafoelenco"/>
        <w:spacing w:after="0"/>
        <w:ind w:left="426"/>
        <w:jc w:val="both"/>
        <w:rPr>
          <w:rFonts w:ascii="Times New Roman" w:hAnsi="Times New Roman" w:cs="Times New Roman"/>
          <w:sz w:val="24"/>
          <w:szCs w:val="24"/>
        </w:rPr>
      </w:pPr>
    </w:p>
    <w:p w:rsidR="0030352A" w:rsidRPr="005A2B7D" w:rsidRDefault="005A283A" w:rsidP="002672FB">
      <w:pPr>
        <w:pStyle w:val="Paragrafoelenco"/>
        <w:spacing w:after="0"/>
        <w:ind w:left="426"/>
        <w:jc w:val="center"/>
        <w:rPr>
          <w:rFonts w:ascii="Times New Roman" w:hAnsi="Times New Roman" w:cs="Times New Roman"/>
          <w:sz w:val="24"/>
          <w:szCs w:val="24"/>
        </w:rPr>
      </w:pPr>
      <w:r w:rsidRPr="005A2B7D">
        <w:rPr>
          <w:rFonts w:ascii="Times New Roman" w:hAnsi="Times New Roman" w:cs="Times New Roman"/>
          <w:sz w:val="24"/>
          <w:szCs w:val="24"/>
        </w:rPr>
        <w:t>_______</w:t>
      </w:r>
    </w:p>
    <w:p w:rsidR="0030352A" w:rsidRPr="005A2B7D" w:rsidRDefault="0030352A" w:rsidP="002672FB">
      <w:pPr>
        <w:pStyle w:val="Paragrafoelenco"/>
        <w:spacing w:after="0"/>
        <w:ind w:left="426"/>
        <w:jc w:val="both"/>
        <w:rPr>
          <w:rFonts w:ascii="Times New Roman" w:hAnsi="Times New Roman" w:cs="Times New Roman"/>
          <w:sz w:val="24"/>
          <w:szCs w:val="24"/>
        </w:rPr>
      </w:pPr>
    </w:p>
    <w:p w:rsidR="005A091C" w:rsidRDefault="005A091C" w:rsidP="005A091C">
      <w:pPr>
        <w:pStyle w:val="Paragrafoelenco"/>
        <w:spacing w:after="0"/>
        <w:ind w:left="426"/>
        <w:jc w:val="both"/>
        <w:rPr>
          <w:rFonts w:ascii="Times New Roman" w:hAnsi="Times New Roman" w:cs="Times New Roman"/>
          <w:sz w:val="24"/>
          <w:szCs w:val="24"/>
        </w:rPr>
      </w:pPr>
    </w:p>
    <w:p w:rsidR="005A091C" w:rsidRDefault="005A091C" w:rsidP="005A091C">
      <w:pPr>
        <w:pStyle w:val="Paragrafoelenco"/>
        <w:spacing w:after="0"/>
        <w:ind w:left="426"/>
        <w:jc w:val="both"/>
        <w:rPr>
          <w:rFonts w:ascii="Times New Roman" w:hAnsi="Times New Roman" w:cs="Times New Roman"/>
          <w:sz w:val="24"/>
          <w:szCs w:val="24"/>
        </w:rPr>
      </w:pPr>
    </w:p>
    <w:p w:rsidR="005A283A" w:rsidRDefault="008B314E" w:rsidP="005A091C">
      <w:pPr>
        <w:pStyle w:val="Paragrafoelenco"/>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È </w:t>
      </w:r>
      <w:r w:rsidR="005A283A" w:rsidRPr="005A2B7D">
        <w:rPr>
          <w:rFonts w:ascii="Times New Roman" w:hAnsi="Times New Roman" w:cs="Times New Roman"/>
          <w:sz w:val="24"/>
          <w:szCs w:val="24"/>
        </w:rPr>
        <w:t>utile specificare la sopra richiamata nozione di</w:t>
      </w:r>
    </w:p>
    <w:p w:rsidR="005A091C" w:rsidRPr="005A2B7D" w:rsidRDefault="005A091C" w:rsidP="005A091C">
      <w:pPr>
        <w:pStyle w:val="Paragrafoelenco"/>
        <w:spacing w:after="0"/>
        <w:ind w:left="426"/>
        <w:jc w:val="both"/>
        <w:rPr>
          <w:rFonts w:ascii="Times New Roman" w:hAnsi="Times New Roman" w:cs="Times New Roman"/>
          <w:sz w:val="24"/>
          <w:szCs w:val="24"/>
        </w:rPr>
      </w:pPr>
    </w:p>
    <w:p w:rsidR="0026549B" w:rsidRPr="005A2B7D" w:rsidRDefault="0026549B" w:rsidP="005A091C">
      <w:pPr>
        <w:pStyle w:val="Paragrafoelenco"/>
        <w:numPr>
          <w:ilvl w:val="0"/>
          <w:numId w:val="3"/>
        </w:numPr>
        <w:spacing w:after="0"/>
        <w:ind w:left="426"/>
        <w:jc w:val="center"/>
        <w:rPr>
          <w:rFonts w:ascii="Times New Roman" w:hAnsi="Times New Roman" w:cs="Times New Roman"/>
          <w:b/>
          <w:sz w:val="24"/>
          <w:szCs w:val="24"/>
        </w:rPr>
      </w:pPr>
      <w:r w:rsidRPr="005A2B7D">
        <w:rPr>
          <w:rFonts w:ascii="Times New Roman" w:hAnsi="Times New Roman" w:cs="Times New Roman"/>
          <w:b/>
          <w:sz w:val="24"/>
          <w:szCs w:val="24"/>
        </w:rPr>
        <w:t>Area di rischio</w:t>
      </w:r>
    </w:p>
    <w:p w:rsidR="0026549B" w:rsidRPr="005A2B7D" w:rsidRDefault="0026549B" w:rsidP="002672FB">
      <w:pPr>
        <w:pStyle w:val="Paragrafoelenco"/>
        <w:spacing w:after="0"/>
        <w:ind w:left="426"/>
        <w:jc w:val="both"/>
        <w:rPr>
          <w:rFonts w:ascii="Times New Roman" w:hAnsi="Times New Roman" w:cs="Times New Roman"/>
          <w:b/>
          <w:sz w:val="24"/>
          <w:szCs w:val="24"/>
        </w:rPr>
      </w:pPr>
    </w:p>
    <w:p w:rsidR="008B314E" w:rsidRDefault="009D24E3" w:rsidP="002672FB">
      <w:pPr>
        <w:pStyle w:val="Paragrafoelenco"/>
        <w:ind w:left="426"/>
        <w:jc w:val="both"/>
        <w:rPr>
          <w:rFonts w:ascii="Times New Roman" w:hAnsi="Times New Roman" w:cs="Times New Roman"/>
          <w:sz w:val="24"/>
          <w:szCs w:val="24"/>
        </w:rPr>
      </w:pPr>
      <w:r w:rsidRPr="005A2B7D">
        <w:rPr>
          <w:rFonts w:ascii="Times New Roman" w:hAnsi="Times New Roman" w:cs="Times New Roman"/>
          <w:sz w:val="24"/>
          <w:szCs w:val="24"/>
        </w:rPr>
        <w:t xml:space="preserve">L’area </w:t>
      </w:r>
      <w:r w:rsidR="008B314E">
        <w:rPr>
          <w:rFonts w:ascii="Times New Roman" w:hAnsi="Times New Roman" w:cs="Times New Roman"/>
          <w:sz w:val="24"/>
          <w:szCs w:val="24"/>
        </w:rPr>
        <w:t xml:space="preserve">in esame coincide con </w:t>
      </w:r>
      <w:r w:rsidRPr="005A2B7D">
        <w:rPr>
          <w:rFonts w:ascii="Times New Roman" w:hAnsi="Times New Roman" w:cs="Times New Roman"/>
          <w:sz w:val="24"/>
          <w:szCs w:val="24"/>
        </w:rPr>
        <w:t>l’ambito delle obbligazioni datoriali</w:t>
      </w:r>
      <w:r w:rsidR="009E4395" w:rsidRPr="005A2B7D">
        <w:rPr>
          <w:rFonts w:ascii="Times New Roman" w:hAnsi="Times New Roman" w:cs="Times New Roman"/>
          <w:sz w:val="24"/>
          <w:szCs w:val="24"/>
        </w:rPr>
        <w:t xml:space="preserve"> rispetto alla prestazione</w:t>
      </w:r>
      <w:r w:rsidR="005A283A" w:rsidRPr="005A2B7D">
        <w:rPr>
          <w:rFonts w:ascii="Times New Roman" w:hAnsi="Times New Roman" w:cs="Times New Roman"/>
          <w:sz w:val="24"/>
          <w:szCs w:val="24"/>
        </w:rPr>
        <w:t>. P</w:t>
      </w:r>
      <w:r w:rsidRPr="005A2B7D">
        <w:rPr>
          <w:rFonts w:ascii="Times New Roman" w:hAnsi="Times New Roman" w:cs="Times New Roman"/>
          <w:sz w:val="24"/>
          <w:szCs w:val="24"/>
        </w:rPr>
        <w:t>uò essere intes</w:t>
      </w:r>
      <w:r w:rsidR="00240E27" w:rsidRPr="005A2B7D">
        <w:rPr>
          <w:rFonts w:ascii="Times New Roman" w:hAnsi="Times New Roman" w:cs="Times New Roman"/>
          <w:sz w:val="24"/>
          <w:szCs w:val="24"/>
        </w:rPr>
        <w:t>a</w:t>
      </w:r>
      <w:r w:rsidRPr="005A2B7D">
        <w:rPr>
          <w:rFonts w:ascii="Times New Roman" w:hAnsi="Times New Roman" w:cs="Times New Roman"/>
          <w:sz w:val="24"/>
          <w:szCs w:val="24"/>
        </w:rPr>
        <w:t xml:space="preserve"> come un insieme dal perimetro mobile</w:t>
      </w:r>
      <w:r w:rsidR="00240E27" w:rsidRPr="005A2B7D">
        <w:rPr>
          <w:rFonts w:ascii="Times New Roman" w:hAnsi="Times New Roman" w:cs="Times New Roman"/>
          <w:sz w:val="24"/>
          <w:szCs w:val="24"/>
        </w:rPr>
        <w:t xml:space="preserve"> </w:t>
      </w:r>
      <w:r w:rsidR="00240E27" w:rsidRPr="005A091C">
        <w:rPr>
          <w:rFonts w:ascii="Times New Roman" w:hAnsi="Times New Roman" w:cs="Times New Roman"/>
          <w:b/>
          <w:sz w:val="24"/>
          <w:szCs w:val="24"/>
        </w:rPr>
        <w:t>o</w:t>
      </w:r>
      <w:r w:rsidR="00240E27" w:rsidRPr="005A2B7D">
        <w:rPr>
          <w:rFonts w:ascii="Times New Roman" w:hAnsi="Times New Roman" w:cs="Times New Roman"/>
          <w:sz w:val="24"/>
          <w:szCs w:val="24"/>
        </w:rPr>
        <w:t>, co</w:t>
      </w:r>
      <w:r w:rsidR="005A283A" w:rsidRPr="005A2B7D">
        <w:rPr>
          <w:rFonts w:ascii="Times New Roman" w:hAnsi="Times New Roman" w:cs="Times New Roman"/>
          <w:sz w:val="24"/>
          <w:szCs w:val="24"/>
        </w:rPr>
        <w:t xml:space="preserve">n nozione </w:t>
      </w:r>
      <w:r w:rsidR="00240E27" w:rsidRPr="005A2B7D">
        <w:rPr>
          <w:rFonts w:ascii="Times New Roman" w:hAnsi="Times New Roman" w:cs="Times New Roman"/>
          <w:sz w:val="24"/>
          <w:szCs w:val="24"/>
        </w:rPr>
        <w:t>espress</w:t>
      </w:r>
      <w:r w:rsidR="005A283A" w:rsidRPr="005A2B7D">
        <w:rPr>
          <w:rFonts w:ascii="Times New Roman" w:hAnsi="Times New Roman" w:cs="Times New Roman"/>
          <w:sz w:val="24"/>
          <w:szCs w:val="24"/>
        </w:rPr>
        <w:t>a</w:t>
      </w:r>
      <w:r w:rsidR="00240E27" w:rsidRPr="005A2B7D">
        <w:rPr>
          <w:rFonts w:ascii="Times New Roman" w:hAnsi="Times New Roman" w:cs="Times New Roman"/>
          <w:sz w:val="24"/>
          <w:szCs w:val="24"/>
        </w:rPr>
        <w:t xml:space="preserve"> da una sentenza della Suprema Corte</w:t>
      </w:r>
      <w:r w:rsidR="00F33FB3" w:rsidRPr="005A2B7D">
        <w:rPr>
          <w:rStyle w:val="Rimandonotaapidipagina"/>
          <w:rFonts w:ascii="Times New Roman" w:hAnsi="Times New Roman" w:cs="Times New Roman"/>
          <w:sz w:val="24"/>
          <w:szCs w:val="24"/>
        </w:rPr>
        <w:footnoteReference w:id="5"/>
      </w:r>
      <w:r w:rsidR="00240E27" w:rsidRPr="005A2B7D">
        <w:rPr>
          <w:rFonts w:ascii="Times New Roman" w:hAnsi="Times New Roman" w:cs="Times New Roman"/>
          <w:sz w:val="24"/>
          <w:szCs w:val="24"/>
        </w:rPr>
        <w:t>,</w:t>
      </w:r>
      <w:r w:rsidR="00CA7757">
        <w:rPr>
          <w:rFonts w:ascii="Times New Roman" w:hAnsi="Times New Roman" w:cs="Times New Roman"/>
          <w:sz w:val="24"/>
          <w:szCs w:val="24"/>
        </w:rPr>
        <w:t xml:space="preserve"> </w:t>
      </w:r>
      <w:r w:rsidR="005A283A" w:rsidRPr="005A091C">
        <w:rPr>
          <w:rFonts w:ascii="Times New Roman" w:hAnsi="Times New Roman" w:cs="Times New Roman"/>
          <w:b/>
          <w:sz w:val="24"/>
          <w:szCs w:val="24"/>
        </w:rPr>
        <w:t xml:space="preserve">come l’area ricompresa tra </w:t>
      </w:r>
      <w:r w:rsidR="00240E27" w:rsidRPr="005A091C">
        <w:rPr>
          <w:rFonts w:ascii="Times New Roman" w:hAnsi="Times New Roman" w:cs="Times New Roman"/>
          <w:b/>
          <w:sz w:val="24"/>
          <w:szCs w:val="24"/>
        </w:rPr>
        <w:t>l’</w:t>
      </w:r>
      <w:r w:rsidR="00240E27" w:rsidRPr="005A091C">
        <w:rPr>
          <w:rFonts w:ascii="Times New Roman" w:hAnsi="Times New Roman" w:cs="Times New Roman"/>
          <w:b/>
          <w:i/>
          <w:sz w:val="24"/>
          <w:szCs w:val="24"/>
        </w:rPr>
        <w:t>ordinata</w:t>
      </w:r>
      <w:r w:rsidR="00240E27" w:rsidRPr="005A091C">
        <w:rPr>
          <w:rFonts w:ascii="Times New Roman" w:hAnsi="Times New Roman" w:cs="Times New Roman"/>
          <w:b/>
          <w:sz w:val="24"/>
          <w:szCs w:val="24"/>
        </w:rPr>
        <w:t xml:space="preserve"> </w:t>
      </w:r>
      <w:r w:rsidR="005A283A" w:rsidRPr="005A091C">
        <w:rPr>
          <w:rFonts w:ascii="Times New Roman" w:hAnsi="Times New Roman" w:cs="Times New Roman"/>
          <w:b/>
          <w:sz w:val="24"/>
          <w:szCs w:val="24"/>
        </w:rPr>
        <w:t xml:space="preserve">rappresentativa </w:t>
      </w:r>
      <w:r w:rsidR="00240E27" w:rsidRPr="005A091C">
        <w:rPr>
          <w:rFonts w:ascii="Times New Roman" w:hAnsi="Times New Roman" w:cs="Times New Roman"/>
          <w:b/>
          <w:sz w:val="24"/>
          <w:szCs w:val="24"/>
        </w:rPr>
        <w:t>degli obblighi di legge e l’</w:t>
      </w:r>
      <w:r w:rsidR="00240E27" w:rsidRPr="005A091C">
        <w:rPr>
          <w:rFonts w:ascii="Times New Roman" w:hAnsi="Times New Roman" w:cs="Times New Roman"/>
          <w:b/>
          <w:i/>
          <w:sz w:val="24"/>
          <w:szCs w:val="24"/>
        </w:rPr>
        <w:t>ascissa</w:t>
      </w:r>
      <w:r w:rsidR="00240E27" w:rsidRPr="005A091C">
        <w:rPr>
          <w:rFonts w:ascii="Times New Roman" w:hAnsi="Times New Roman" w:cs="Times New Roman"/>
          <w:b/>
          <w:sz w:val="24"/>
          <w:szCs w:val="24"/>
        </w:rPr>
        <w:t xml:space="preserve"> degli obblighi di cautela</w:t>
      </w:r>
      <w:r w:rsidR="009849FB">
        <w:rPr>
          <w:rFonts w:ascii="Times New Roman" w:hAnsi="Times New Roman" w:cs="Times New Roman"/>
          <w:sz w:val="24"/>
          <w:szCs w:val="24"/>
        </w:rPr>
        <w:t xml:space="preserve"> (</w:t>
      </w:r>
      <w:r w:rsidR="009849FB" w:rsidRPr="00CA7757">
        <w:rPr>
          <w:rFonts w:ascii="Times New Roman" w:hAnsi="Times New Roman" w:cs="Times New Roman"/>
          <w:b/>
          <w:sz w:val="24"/>
          <w:szCs w:val="24"/>
        </w:rPr>
        <w:t>Cass. 10.2.2016, n. 8883</w:t>
      </w:r>
      <w:r w:rsidR="009849FB">
        <w:rPr>
          <w:rFonts w:ascii="Times New Roman" w:hAnsi="Times New Roman" w:cs="Times New Roman"/>
          <w:sz w:val="24"/>
          <w:szCs w:val="24"/>
        </w:rPr>
        <w:t xml:space="preserve">) </w:t>
      </w:r>
      <w:r w:rsidR="008B314E">
        <w:rPr>
          <w:rFonts w:ascii="Times New Roman" w:hAnsi="Times New Roman" w:cs="Times New Roman"/>
          <w:sz w:val="24"/>
          <w:szCs w:val="24"/>
        </w:rPr>
        <w:t>.</w:t>
      </w:r>
    </w:p>
    <w:p w:rsidR="009D24E3" w:rsidRPr="005A2B7D" w:rsidRDefault="008B314E" w:rsidP="002672FB">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Q</w:t>
      </w:r>
      <w:r w:rsidR="00240E27" w:rsidRPr="005A2B7D">
        <w:rPr>
          <w:rFonts w:ascii="Times New Roman" w:hAnsi="Times New Roman" w:cs="Times New Roman"/>
          <w:sz w:val="24"/>
          <w:szCs w:val="24"/>
        </w:rPr>
        <w:t>uindi</w:t>
      </w:r>
      <w:r w:rsidR="005A283A" w:rsidRPr="005A2B7D">
        <w:rPr>
          <w:rFonts w:ascii="Times New Roman" w:hAnsi="Times New Roman" w:cs="Times New Roman"/>
          <w:sz w:val="24"/>
          <w:szCs w:val="24"/>
        </w:rPr>
        <w:t xml:space="preserve">, l’area </w:t>
      </w:r>
      <w:r w:rsidR="009D24E3" w:rsidRPr="005A2B7D">
        <w:rPr>
          <w:rFonts w:ascii="Times New Roman" w:hAnsi="Times New Roman" w:cs="Times New Roman"/>
          <w:sz w:val="24"/>
          <w:szCs w:val="24"/>
        </w:rPr>
        <w:t>determinat</w:t>
      </w:r>
      <w:r w:rsidR="00240E27" w:rsidRPr="005A2B7D">
        <w:rPr>
          <w:rFonts w:ascii="Times New Roman" w:hAnsi="Times New Roman" w:cs="Times New Roman"/>
          <w:sz w:val="24"/>
          <w:szCs w:val="24"/>
        </w:rPr>
        <w:t>a</w:t>
      </w:r>
      <w:r w:rsidR="009D24E3" w:rsidRPr="005A2B7D">
        <w:rPr>
          <w:rFonts w:ascii="Times New Roman" w:hAnsi="Times New Roman" w:cs="Times New Roman"/>
          <w:sz w:val="24"/>
          <w:szCs w:val="24"/>
        </w:rPr>
        <w:t xml:space="preserve"> dagli obblighi </w:t>
      </w:r>
      <w:r w:rsidR="0026549B" w:rsidRPr="005A2B7D">
        <w:rPr>
          <w:rFonts w:ascii="Times New Roman" w:hAnsi="Times New Roman" w:cs="Times New Roman"/>
          <w:sz w:val="24"/>
          <w:szCs w:val="24"/>
        </w:rPr>
        <w:t>“</w:t>
      </w:r>
      <w:r w:rsidR="0026549B" w:rsidRPr="005A2B7D">
        <w:rPr>
          <w:rFonts w:ascii="Times New Roman" w:hAnsi="Times New Roman" w:cs="Times New Roman"/>
          <w:b/>
          <w:i/>
          <w:sz w:val="24"/>
          <w:szCs w:val="24"/>
        </w:rPr>
        <w:t>positivamente e nominativamente</w:t>
      </w:r>
      <w:r w:rsidR="0026549B" w:rsidRPr="005A2B7D">
        <w:rPr>
          <w:rFonts w:ascii="Times New Roman" w:hAnsi="Times New Roman" w:cs="Times New Roman"/>
          <w:sz w:val="24"/>
          <w:szCs w:val="24"/>
        </w:rPr>
        <w:t xml:space="preserve">” </w:t>
      </w:r>
      <w:r w:rsidR="009D24E3" w:rsidRPr="005A2B7D">
        <w:rPr>
          <w:rFonts w:ascii="Times New Roman" w:hAnsi="Times New Roman" w:cs="Times New Roman"/>
          <w:sz w:val="24"/>
          <w:szCs w:val="24"/>
        </w:rPr>
        <w:t xml:space="preserve">fissati da legge e contratto, ma </w:t>
      </w:r>
      <w:r w:rsidR="009E4395" w:rsidRPr="005A2B7D">
        <w:rPr>
          <w:rFonts w:ascii="Times New Roman" w:hAnsi="Times New Roman" w:cs="Times New Roman"/>
          <w:sz w:val="24"/>
          <w:szCs w:val="24"/>
        </w:rPr>
        <w:t>potenzialmente ulteriormente estesa</w:t>
      </w:r>
      <w:r w:rsidR="009D24E3" w:rsidRPr="005A2B7D">
        <w:rPr>
          <w:rFonts w:ascii="Times New Roman" w:hAnsi="Times New Roman" w:cs="Times New Roman"/>
          <w:sz w:val="24"/>
          <w:szCs w:val="24"/>
        </w:rPr>
        <w:t xml:space="preserve"> – </w:t>
      </w:r>
      <w:r w:rsidR="00240E27" w:rsidRPr="005A2B7D">
        <w:rPr>
          <w:rFonts w:ascii="Times New Roman" w:hAnsi="Times New Roman" w:cs="Times New Roman"/>
          <w:sz w:val="24"/>
          <w:szCs w:val="24"/>
        </w:rPr>
        <w:t>i</w:t>
      </w:r>
      <w:r w:rsidR="009E4395" w:rsidRPr="005A2B7D">
        <w:rPr>
          <w:rFonts w:ascii="Times New Roman" w:hAnsi="Times New Roman" w:cs="Times New Roman"/>
          <w:sz w:val="24"/>
          <w:szCs w:val="24"/>
        </w:rPr>
        <w:t>n</w:t>
      </w:r>
      <w:r w:rsidR="00240E27" w:rsidRPr="005A2B7D">
        <w:rPr>
          <w:rFonts w:ascii="Times New Roman" w:hAnsi="Times New Roman" w:cs="Times New Roman"/>
          <w:sz w:val="24"/>
          <w:szCs w:val="24"/>
        </w:rPr>
        <w:t xml:space="preserve"> ottemperanza al dettato dell’art. 2087 c.c., </w:t>
      </w:r>
      <w:r w:rsidR="005A283A" w:rsidRPr="005A2B7D">
        <w:rPr>
          <w:rFonts w:ascii="Times New Roman" w:hAnsi="Times New Roman" w:cs="Times New Roman"/>
          <w:sz w:val="24"/>
          <w:szCs w:val="24"/>
        </w:rPr>
        <w:t>d</w:t>
      </w:r>
      <w:r w:rsidR="009D24E3" w:rsidRPr="005A2B7D">
        <w:rPr>
          <w:rFonts w:ascii="Times New Roman" w:hAnsi="Times New Roman" w:cs="Times New Roman"/>
          <w:sz w:val="24"/>
          <w:szCs w:val="24"/>
        </w:rPr>
        <w:t xml:space="preserve">al variare del rischio e/o delle </w:t>
      </w:r>
      <w:r w:rsidR="00365202" w:rsidRPr="005A2B7D">
        <w:rPr>
          <w:rFonts w:ascii="Times New Roman" w:hAnsi="Times New Roman" w:cs="Times New Roman"/>
          <w:sz w:val="24"/>
          <w:szCs w:val="24"/>
        </w:rPr>
        <w:t>conoscenze tecniche del settore</w:t>
      </w:r>
      <w:r w:rsidR="00D903A6" w:rsidRPr="005A2B7D">
        <w:rPr>
          <w:rFonts w:ascii="Times New Roman" w:hAnsi="Times New Roman" w:cs="Times New Roman"/>
          <w:sz w:val="24"/>
          <w:szCs w:val="24"/>
        </w:rPr>
        <w:t xml:space="preserve"> (</w:t>
      </w:r>
      <w:r w:rsidR="005A283A" w:rsidRPr="005A2B7D">
        <w:rPr>
          <w:rFonts w:ascii="Times New Roman" w:hAnsi="Times New Roman" w:cs="Times New Roman"/>
          <w:sz w:val="24"/>
          <w:szCs w:val="24"/>
        </w:rPr>
        <w:t>sul piano pratico</w:t>
      </w:r>
      <w:r w:rsidR="005A283A" w:rsidRPr="00CA7757">
        <w:rPr>
          <w:rFonts w:ascii="Times New Roman" w:hAnsi="Times New Roman" w:cs="Times New Roman"/>
          <w:b/>
          <w:sz w:val="24"/>
          <w:szCs w:val="24"/>
        </w:rPr>
        <w:t xml:space="preserve">, </w:t>
      </w:r>
      <w:r w:rsidR="00365202" w:rsidRPr="00CA7757">
        <w:rPr>
          <w:rFonts w:ascii="Times New Roman" w:hAnsi="Times New Roman" w:cs="Times New Roman"/>
          <w:b/>
          <w:sz w:val="24"/>
          <w:szCs w:val="24"/>
        </w:rPr>
        <w:t xml:space="preserve">un’area da </w:t>
      </w:r>
      <w:r w:rsidR="00D903A6" w:rsidRPr="00CA7757">
        <w:rPr>
          <w:rFonts w:ascii="Times New Roman" w:hAnsi="Times New Roman" w:cs="Times New Roman"/>
          <w:b/>
          <w:sz w:val="24"/>
          <w:szCs w:val="24"/>
        </w:rPr>
        <w:t xml:space="preserve">valutare e </w:t>
      </w:r>
      <w:r w:rsidR="00365202" w:rsidRPr="00CA7757">
        <w:rPr>
          <w:rFonts w:ascii="Times New Roman" w:hAnsi="Times New Roman" w:cs="Times New Roman"/>
          <w:b/>
          <w:sz w:val="24"/>
          <w:szCs w:val="24"/>
        </w:rPr>
        <w:t>ricomprendere nel DVR</w:t>
      </w:r>
      <w:r w:rsidR="00D903A6" w:rsidRPr="005A2B7D">
        <w:rPr>
          <w:rFonts w:ascii="Times New Roman" w:hAnsi="Times New Roman" w:cs="Times New Roman"/>
          <w:sz w:val="24"/>
          <w:szCs w:val="24"/>
        </w:rPr>
        <w:t>)</w:t>
      </w:r>
      <w:r w:rsidR="00365202" w:rsidRPr="005A2B7D">
        <w:rPr>
          <w:rFonts w:ascii="Times New Roman" w:hAnsi="Times New Roman" w:cs="Times New Roman"/>
          <w:sz w:val="24"/>
          <w:szCs w:val="24"/>
        </w:rPr>
        <w:t>.</w:t>
      </w:r>
    </w:p>
    <w:p w:rsidR="009B1F7C" w:rsidRPr="005A2B7D" w:rsidRDefault="009B1F7C" w:rsidP="002672FB">
      <w:pPr>
        <w:pStyle w:val="Paragrafoelenco"/>
        <w:ind w:left="426"/>
        <w:jc w:val="both"/>
        <w:rPr>
          <w:rFonts w:ascii="Times New Roman" w:hAnsi="Times New Roman" w:cs="Times New Roman"/>
          <w:sz w:val="24"/>
          <w:szCs w:val="24"/>
        </w:rPr>
      </w:pPr>
    </w:p>
    <w:p w:rsidR="008B314E" w:rsidRPr="005A2B7D" w:rsidRDefault="008B314E" w:rsidP="008B314E">
      <w:pPr>
        <w:pStyle w:val="Paragrafoelenco"/>
        <w:ind w:left="426"/>
        <w:jc w:val="both"/>
        <w:rPr>
          <w:rFonts w:ascii="Times New Roman" w:hAnsi="Times New Roman" w:cs="Times New Roman"/>
          <w:sz w:val="24"/>
          <w:szCs w:val="24"/>
        </w:rPr>
      </w:pPr>
      <w:r w:rsidRPr="005A2B7D">
        <w:rPr>
          <w:rFonts w:ascii="Times New Roman" w:hAnsi="Times New Roman" w:cs="Times New Roman"/>
          <w:sz w:val="24"/>
          <w:szCs w:val="24"/>
        </w:rPr>
        <w:t xml:space="preserve">In una parola l’adempimento dell’obbligo datoriale presuppone l’applicazione delle prescrizioni </w:t>
      </w:r>
      <w:r w:rsidRPr="008B314E">
        <w:rPr>
          <w:rFonts w:ascii="Times New Roman" w:hAnsi="Times New Roman" w:cs="Times New Roman"/>
          <w:i/>
          <w:sz w:val="24"/>
          <w:szCs w:val="24"/>
        </w:rPr>
        <w:t>ex lege</w:t>
      </w:r>
      <w:r w:rsidRPr="005A2B7D">
        <w:rPr>
          <w:rFonts w:ascii="Times New Roman" w:hAnsi="Times New Roman" w:cs="Times New Roman"/>
          <w:sz w:val="24"/>
          <w:szCs w:val="24"/>
        </w:rPr>
        <w:t xml:space="preserve"> e/o </w:t>
      </w:r>
      <w:r w:rsidRPr="008B314E">
        <w:rPr>
          <w:rFonts w:ascii="Times New Roman" w:hAnsi="Times New Roman" w:cs="Times New Roman"/>
          <w:i/>
          <w:sz w:val="24"/>
          <w:szCs w:val="24"/>
        </w:rPr>
        <w:t>contractu</w:t>
      </w:r>
      <w:r w:rsidRPr="005A2B7D">
        <w:rPr>
          <w:rFonts w:ascii="Times New Roman" w:hAnsi="Times New Roman" w:cs="Times New Roman"/>
          <w:sz w:val="24"/>
          <w:szCs w:val="24"/>
        </w:rPr>
        <w:t>, ma anche delle misure di sicurezza innominate che il datore dovrà adottare per adeguarsi agli</w:t>
      </w:r>
      <w:r w:rsidR="00B842F9">
        <w:rPr>
          <w:rFonts w:ascii="Times New Roman" w:hAnsi="Times New Roman" w:cs="Times New Roman"/>
          <w:sz w:val="24"/>
          <w:szCs w:val="24"/>
        </w:rPr>
        <w:t xml:space="preserve"> </w:t>
      </w:r>
      <w:r w:rsidRPr="008B314E">
        <w:rPr>
          <w:rFonts w:ascii="Times New Roman" w:hAnsi="Times New Roman" w:cs="Times New Roman"/>
          <w:i/>
          <w:sz w:val="24"/>
          <w:szCs w:val="24"/>
        </w:rPr>
        <w:t>standards</w:t>
      </w:r>
      <w:r w:rsidRPr="005A2B7D">
        <w:rPr>
          <w:rFonts w:ascii="Times New Roman" w:hAnsi="Times New Roman" w:cs="Times New Roman"/>
          <w:sz w:val="24"/>
          <w:szCs w:val="24"/>
        </w:rPr>
        <w:t xml:space="preserve"> normalmente osservati o che trovino riferimento in norme analoghe.</w:t>
      </w:r>
    </w:p>
    <w:p w:rsidR="008B314E" w:rsidRPr="005A091C" w:rsidRDefault="008B314E" w:rsidP="008B314E">
      <w:pPr>
        <w:pStyle w:val="Paragrafoelenco"/>
        <w:ind w:left="426"/>
        <w:jc w:val="both"/>
        <w:rPr>
          <w:rFonts w:ascii="Times New Roman" w:hAnsi="Times New Roman" w:cs="Times New Roman"/>
          <w:b/>
          <w:sz w:val="24"/>
          <w:szCs w:val="24"/>
        </w:rPr>
      </w:pPr>
      <w:r w:rsidRPr="005A2B7D">
        <w:rPr>
          <w:rFonts w:ascii="Times New Roman" w:hAnsi="Times New Roman" w:cs="Times New Roman"/>
          <w:sz w:val="24"/>
          <w:szCs w:val="24"/>
        </w:rPr>
        <w:t xml:space="preserve">Queste misure devono spingersi a considerare nell’area di rischio eventi prevedibili, </w:t>
      </w:r>
      <w:r w:rsidRPr="005A091C">
        <w:rPr>
          <w:rFonts w:ascii="Times New Roman" w:hAnsi="Times New Roman" w:cs="Times New Roman"/>
          <w:b/>
          <w:sz w:val="24"/>
          <w:szCs w:val="24"/>
        </w:rPr>
        <w:t xml:space="preserve">con valutazione </w:t>
      </w:r>
      <w:r w:rsidRPr="005A091C">
        <w:rPr>
          <w:rFonts w:ascii="Times New Roman" w:hAnsi="Times New Roman" w:cs="Times New Roman"/>
          <w:b/>
          <w:i/>
          <w:sz w:val="24"/>
          <w:szCs w:val="24"/>
        </w:rPr>
        <w:t>ex ante</w:t>
      </w:r>
      <w:r w:rsidRPr="005A091C">
        <w:rPr>
          <w:rFonts w:ascii="Times New Roman" w:hAnsi="Times New Roman" w:cs="Times New Roman"/>
          <w:b/>
          <w:sz w:val="24"/>
          <w:szCs w:val="24"/>
        </w:rPr>
        <w:t xml:space="preserve"> e secondo una categorialità accettabile (sentenza Thissen).</w:t>
      </w:r>
    </w:p>
    <w:p w:rsidR="00D23EB0" w:rsidRPr="005A2B7D" w:rsidRDefault="009D24E3" w:rsidP="002672FB">
      <w:pPr>
        <w:pStyle w:val="Paragrafoelenco"/>
        <w:ind w:left="426"/>
        <w:jc w:val="both"/>
        <w:rPr>
          <w:rFonts w:ascii="Times New Roman" w:hAnsi="Times New Roman" w:cs="Times New Roman"/>
          <w:sz w:val="24"/>
          <w:szCs w:val="24"/>
        </w:rPr>
      </w:pPr>
      <w:r w:rsidRPr="005A2B7D">
        <w:rPr>
          <w:rFonts w:ascii="Times New Roman" w:hAnsi="Times New Roman" w:cs="Times New Roman"/>
          <w:sz w:val="24"/>
          <w:szCs w:val="24"/>
        </w:rPr>
        <w:t xml:space="preserve">Nell’ambito così definito dalle norme speciali e dall’art. 2087 c.c., </w:t>
      </w:r>
      <w:r w:rsidR="0070299B" w:rsidRPr="005A2B7D">
        <w:rPr>
          <w:rFonts w:ascii="Times New Roman" w:hAnsi="Times New Roman" w:cs="Times New Roman"/>
          <w:sz w:val="24"/>
          <w:szCs w:val="24"/>
        </w:rPr>
        <w:t>il datore di lavoro è tenuto a valutare in via preventiva</w:t>
      </w:r>
      <w:r w:rsidR="00D23EB0" w:rsidRPr="005A2B7D">
        <w:rPr>
          <w:rFonts w:ascii="Times New Roman" w:hAnsi="Times New Roman" w:cs="Times New Roman"/>
          <w:sz w:val="24"/>
          <w:szCs w:val="24"/>
        </w:rPr>
        <w:t xml:space="preserve"> e vigilare, unitamente ai suoi collaboratori, dirigenti e preposti</w:t>
      </w:r>
      <w:r w:rsidR="00D903A6" w:rsidRPr="005A2B7D">
        <w:rPr>
          <w:rFonts w:ascii="Times New Roman" w:hAnsi="Times New Roman" w:cs="Times New Roman"/>
          <w:sz w:val="24"/>
          <w:szCs w:val="24"/>
        </w:rPr>
        <w:t>.</w:t>
      </w:r>
    </w:p>
    <w:p w:rsidR="00500333" w:rsidRPr="005A2B7D" w:rsidRDefault="00500333" w:rsidP="002672FB">
      <w:pPr>
        <w:pStyle w:val="Paragrafoelenco"/>
        <w:spacing w:after="0"/>
        <w:ind w:left="426"/>
        <w:jc w:val="both"/>
        <w:rPr>
          <w:rFonts w:ascii="Times New Roman" w:hAnsi="Times New Roman" w:cs="Times New Roman"/>
          <w:sz w:val="24"/>
          <w:szCs w:val="24"/>
        </w:rPr>
      </w:pPr>
    </w:p>
    <w:p w:rsidR="0070299B" w:rsidRPr="005A091C" w:rsidRDefault="009D24E3" w:rsidP="002672FB">
      <w:pPr>
        <w:pStyle w:val="Paragrafoelenco"/>
        <w:spacing w:after="0"/>
        <w:ind w:left="426"/>
        <w:jc w:val="both"/>
        <w:rPr>
          <w:rFonts w:ascii="Times New Roman" w:hAnsi="Times New Roman" w:cs="Times New Roman"/>
          <w:b/>
          <w:i/>
          <w:sz w:val="24"/>
          <w:szCs w:val="24"/>
          <w:u w:val="single"/>
        </w:rPr>
      </w:pPr>
      <w:r w:rsidRPr="005A091C">
        <w:rPr>
          <w:rFonts w:ascii="Times New Roman" w:hAnsi="Times New Roman" w:cs="Times New Roman"/>
          <w:b/>
          <w:i/>
          <w:sz w:val="24"/>
          <w:szCs w:val="24"/>
          <w:u w:val="single"/>
        </w:rPr>
        <w:t>E</w:t>
      </w:r>
      <w:r w:rsidR="0070299B" w:rsidRPr="005A091C">
        <w:rPr>
          <w:rFonts w:ascii="Times New Roman" w:hAnsi="Times New Roman" w:cs="Times New Roman"/>
          <w:b/>
          <w:i/>
          <w:sz w:val="24"/>
          <w:szCs w:val="24"/>
          <w:u w:val="single"/>
        </w:rPr>
        <w:t>bbene, nell’ambito di tale area di rischio, il datore di lavoro</w:t>
      </w:r>
      <w:r w:rsidR="00365202" w:rsidRPr="005A091C">
        <w:rPr>
          <w:rFonts w:ascii="Times New Roman" w:hAnsi="Times New Roman" w:cs="Times New Roman"/>
          <w:b/>
          <w:i/>
          <w:sz w:val="24"/>
          <w:szCs w:val="24"/>
          <w:u w:val="single"/>
        </w:rPr>
        <w:t>, ancorché</w:t>
      </w:r>
      <w:r w:rsidRPr="005A091C">
        <w:rPr>
          <w:rFonts w:ascii="Times New Roman" w:hAnsi="Times New Roman" w:cs="Times New Roman"/>
          <w:b/>
          <w:i/>
          <w:sz w:val="24"/>
          <w:szCs w:val="24"/>
          <w:u w:val="single"/>
        </w:rPr>
        <w:t xml:space="preserve"> sussistano obbligazioni concorrenti del lavoratore,</w:t>
      </w:r>
      <w:r w:rsidR="0070299B" w:rsidRPr="005A091C">
        <w:rPr>
          <w:rFonts w:ascii="Times New Roman" w:hAnsi="Times New Roman" w:cs="Times New Roman"/>
          <w:b/>
          <w:i/>
          <w:sz w:val="24"/>
          <w:szCs w:val="24"/>
          <w:u w:val="single"/>
        </w:rPr>
        <w:t xml:space="preserve"> è garante della sicurezza, anche in rapporto a comportamenti inadempienti del lavoratore</w:t>
      </w:r>
      <w:r w:rsidR="00705FD2" w:rsidRPr="005A091C">
        <w:rPr>
          <w:rFonts w:ascii="Times New Roman" w:hAnsi="Times New Roman" w:cs="Times New Roman"/>
          <w:b/>
          <w:i/>
          <w:sz w:val="24"/>
          <w:szCs w:val="24"/>
          <w:u w:val="single"/>
        </w:rPr>
        <w:t xml:space="preserve"> stesso</w:t>
      </w:r>
      <w:r w:rsidR="0070299B" w:rsidRPr="005A091C">
        <w:rPr>
          <w:rStyle w:val="Rimandonotaapidipagina"/>
          <w:rFonts w:ascii="Times New Roman" w:hAnsi="Times New Roman" w:cs="Times New Roman"/>
          <w:b/>
          <w:i/>
          <w:sz w:val="24"/>
          <w:szCs w:val="24"/>
          <w:u w:val="single"/>
        </w:rPr>
        <w:footnoteReference w:id="6"/>
      </w:r>
      <w:r w:rsidR="00500333" w:rsidRPr="005A091C">
        <w:rPr>
          <w:rFonts w:ascii="Times New Roman" w:hAnsi="Times New Roman" w:cs="Times New Roman"/>
          <w:b/>
          <w:i/>
          <w:sz w:val="24"/>
          <w:szCs w:val="24"/>
          <w:u w:val="single"/>
        </w:rPr>
        <w:t>.</w:t>
      </w:r>
    </w:p>
    <w:p w:rsidR="00CA7757" w:rsidRDefault="00CA7757" w:rsidP="002672FB">
      <w:pPr>
        <w:pStyle w:val="Paragrafoelenco"/>
        <w:spacing w:after="0"/>
        <w:ind w:left="426"/>
        <w:jc w:val="both"/>
        <w:rPr>
          <w:rFonts w:ascii="Times New Roman" w:hAnsi="Times New Roman" w:cs="Times New Roman"/>
          <w:b/>
          <w:sz w:val="24"/>
          <w:szCs w:val="24"/>
        </w:rPr>
      </w:pPr>
    </w:p>
    <w:p w:rsidR="009849FB" w:rsidRDefault="009849FB" w:rsidP="002672FB">
      <w:pPr>
        <w:pStyle w:val="Paragrafoelenco"/>
        <w:spacing w:after="0"/>
        <w:ind w:left="426"/>
        <w:jc w:val="both"/>
        <w:rPr>
          <w:rFonts w:ascii="Times New Roman" w:hAnsi="Times New Roman" w:cs="Times New Roman"/>
          <w:b/>
          <w:sz w:val="24"/>
          <w:szCs w:val="24"/>
        </w:rPr>
      </w:pPr>
      <w:r>
        <w:rPr>
          <w:rFonts w:ascii="Times New Roman" w:hAnsi="Times New Roman" w:cs="Times New Roman"/>
          <w:b/>
          <w:sz w:val="24"/>
          <w:szCs w:val="24"/>
        </w:rPr>
        <w:t>Così,</w:t>
      </w:r>
    </w:p>
    <w:p w:rsidR="009849FB" w:rsidRDefault="009849FB" w:rsidP="002672FB">
      <w:pPr>
        <w:pStyle w:val="Paragrafoelenco"/>
        <w:spacing w:after="0"/>
        <w:ind w:left="426"/>
        <w:jc w:val="both"/>
        <w:rPr>
          <w:rFonts w:ascii="Times New Roman" w:hAnsi="Times New Roman" w:cs="Times New Roman"/>
          <w:b/>
          <w:sz w:val="24"/>
          <w:szCs w:val="24"/>
        </w:rPr>
      </w:pPr>
    </w:p>
    <w:p w:rsidR="009849FB" w:rsidRPr="00CA7757" w:rsidRDefault="009849FB" w:rsidP="009849FB">
      <w:pPr>
        <w:pStyle w:val="Paragrafoelenco"/>
        <w:numPr>
          <w:ilvl w:val="0"/>
          <w:numId w:val="1"/>
        </w:numPr>
        <w:ind w:left="426" w:hanging="567"/>
        <w:jc w:val="both"/>
        <w:rPr>
          <w:rFonts w:ascii="Times New Roman" w:hAnsi="Times New Roman" w:cs="Times New Roman"/>
          <w:b/>
          <w:i/>
          <w:sz w:val="24"/>
          <w:szCs w:val="24"/>
        </w:rPr>
      </w:pPr>
      <w:r w:rsidRPr="005A2B7D">
        <w:rPr>
          <w:rFonts w:ascii="Times New Roman" w:hAnsi="Times New Roman" w:cs="Times New Roman"/>
          <w:i/>
          <w:sz w:val="24"/>
          <w:szCs w:val="24"/>
        </w:rPr>
        <w:t xml:space="preserve">“L’interruzione del nesso eziologico, a causa del comportamento imprudente del lavoratore, da solo sufficiente a determinare l’evento, richiede che la condotta si collochi in qualche guisa al di fuori dell’area di rischio definita dalla lavorazione in corso. </w:t>
      </w:r>
      <w:r w:rsidRPr="005A2B7D">
        <w:rPr>
          <w:rFonts w:ascii="Times New Roman" w:hAnsi="Times New Roman" w:cs="Times New Roman"/>
          <w:b/>
          <w:i/>
          <w:sz w:val="24"/>
          <w:szCs w:val="24"/>
        </w:rPr>
        <w:t>Non si può discutere di responsabilità del lavoratore per l’infortunio quando il sistema della sicurezza approntato dal datore di lavoro presenti delle criticità</w:t>
      </w:r>
      <w:r w:rsidRPr="005A2B7D">
        <w:rPr>
          <w:rFonts w:ascii="Times New Roman" w:hAnsi="Times New Roman" w:cs="Times New Roman"/>
          <w:i/>
          <w:sz w:val="24"/>
          <w:szCs w:val="24"/>
        </w:rPr>
        <w:t xml:space="preserve">:le disposizioni infortunistiche, invero, perseguono il fine di tutelare il lavoratore anche dagli infortuni derivanti </w:t>
      </w:r>
      <w:r w:rsidRPr="005A2B7D">
        <w:rPr>
          <w:rFonts w:ascii="Times New Roman" w:hAnsi="Times New Roman" w:cs="Times New Roman"/>
          <w:b/>
          <w:i/>
          <w:sz w:val="24"/>
          <w:szCs w:val="24"/>
        </w:rPr>
        <w:t>da sua colpa</w:t>
      </w:r>
      <w:r w:rsidRPr="005A2B7D">
        <w:rPr>
          <w:rFonts w:ascii="Times New Roman" w:hAnsi="Times New Roman" w:cs="Times New Roman"/>
          <w:i/>
          <w:sz w:val="24"/>
          <w:szCs w:val="24"/>
        </w:rPr>
        <w:t>.”</w:t>
      </w:r>
      <w:r w:rsidRPr="005A2B7D">
        <w:rPr>
          <w:rStyle w:val="Rimandonotaapidipagina"/>
          <w:rFonts w:ascii="Times New Roman" w:hAnsi="Times New Roman" w:cs="Times New Roman"/>
          <w:i/>
          <w:sz w:val="24"/>
          <w:szCs w:val="24"/>
        </w:rPr>
        <w:footnoteReference w:id="7"/>
      </w:r>
      <w:r>
        <w:rPr>
          <w:rFonts w:ascii="Times New Roman" w:hAnsi="Times New Roman" w:cs="Times New Roman"/>
          <w:i/>
          <w:sz w:val="24"/>
          <w:szCs w:val="24"/>
        </w:rPr>
        <w:t>(</w:t>
      </w:r>
      <w:r w:rsidR="00CA7757" w:rsidRPr="00CA7757">
        <w:rPr>
          <w:rFonts w:ascii="Times New Roman" w:hAnsi="Times New Roman" w:cs="Times New Roman"/>
          <w:b/>
          <w:i/>
          <w:sz w:val="24"/>
          <w:szCs w:val="24"/>
        </w:rPr>
        <w:t xml:space="preserve">Cass. </w:t>
      </w:r>
      <w:r w:rsidRPr="00CA7757">
        <w:rPr>
          <w:rFonts w:ascii="Times New Roman" w:hAnsi="Times New Roman" w:cs="Times New Roman"/>
          <w:b/>
          <w:i/>
          <w:sz w:val="24"/>
          <w:szCs w:val="24"/>
        </w:rPr>
        <w:t>5.5.19</w:t>
      </w:r>
      <w:r w:rsidR="008F6450" w:rsidRPr="00CA7757">
        <w:rPr>
          <w:rFonts w:ascii="Times New Roman" w:hAnsi="Times New Roman" w:cs="Times New Roman"/>
          <w:b/>
          <w:i/>
          <w:sz w:val="24"/>
          <w:szCs w:val="24"/>
        </w:rPr>
        <w:t>, n. 16228)</w:t>
      </w:r>
    </w:p>
    <w:p w:rsidR="009849FB" w:rsidRDefault="009849FB" w:rsidP="009849FB">
      <w:pPr>
        <w:pStyle w:val="Paragrafoelenco"/>
        <w:ind w:left="426"/>
        <w:jc w:val="both"/>
        <w:rPr>
          <w:rFonts w:ascii="Times New Roman" w:hAnsi="Times New Roman" w:cs="Times New Roman"/>
          <w:i/>
          <w:sz w:val="24"/>
          <w:szCs w:val="24"/>
        </w:rPr>
      </w:pPr>
    </w:p>
    <w:p w:rsidR="00705FD2" w:rsidRPr="009849FB" w:rsidRDefault="00705FD2" w:rsidP="009849FB">
      <w:pPr>
        <w:pStyle w:val="Paragrafoelenco"/>
        <w:numPr>
          <w:ilvl w:val="0"/>
          <w:numId w:val="1"/>
        </w:numPr>
        <w:ind w:left="426" w:hanging="567"/>
        <w:jc w:val="both"/>
        <w:rPr>
          <w:rFonts w:ascii="Times New Roman" w:hAnsi="Times New Roman" w:cs="Times New Roman"/>
          <w:i/>
          <w:sz w:val="24"/>
          <w:szCs w:val="24"/>
        </w:rPr>
      </w:pPr>
      <w:r w:rsidRPr="009849FB">
        <w:rPr>
          <w:rFonts w:ascii="Times New Roman" w:hAnsi="Times New Roman" w:cs="Times New Roman"/>
          <w:b/>
          <w:sz w:val="24"/>
          <w:szCs w:val="24"/>
        </w:rPr>
        <w:t>“</w:t>
      </w:r>
      <w:r w:rsidRPr="009849FB">
        <w:rPr>
          <w:rFonts w:ascii="Times New Roman" w:hAnsi="Times New Roman" w:cs="Times New Roman"/>
          <w:i/>
          <w:sz w:val="24"/>
          <w:szCs w:val="24"/>
        </w:rPr>
        <w:t>Le norme prevenzionistiche</w:t>
      </w:r>
      <w:r w:rsidR="00D02312" w:rsidRPr="009849FB">
        <w:rPr>
          <w:rFonts w:ascii="Times New Roman" w:hAnsi="Times New Roman" w:cs="Times New Roman"/>
          <w:i/>
          <w:sz w:val="24"/>
          <w:szCs w:val="24"/>
        </w:rPr>
        <w:t xml:space="preserve"> ...omissis..</w:t>
      </w:r>
      <w:r w:rsidRPr="009849FB">
        <w:rPr>
          <w:rFonts w:ascii="Times New Roman" w:hAnsi="Times New Roman" w:cs="Times New Roman"/>
          <w:i/>
          <w:sz w:val="24"/>
          <w:szCs w:val="24"/>
        </w:rPr>
        <w:t xml:space="preserve">. </w:t>
      </w:r>
      <w:r w:rsidRPr="00CA7757">
        <w:rPr>
          <w:rFonts w:ascii="Times New Roman" w:hAnsi="Times New Roman" w:cs="Times New Roman"/>
          <w:b/>
          <w:i/>
          <w:sz w:val="24"/>
          <w:szCs w:val="24"/>
        </w:rPr>
        <w:t>sono intese a tutelare non solo il lavoratore inesperto, distratto o stanco, ma anche quello esperto, il quale – assuefatto al pericolo – coscientemente e volontariamente, confidando sulle sue capacità, abilità ed esperienza, ponga in essere comportamenti funzionali alle mansioni affidategli e non eccentrici rispetto ad esse, al procedimento lavorativo e alle direttive ricevute, magari per migliorare l’attività o il prodotto, per non interromp</w:t>
      </w:r>
      <w:r w:rsidR="00AD4AEA" w:rsidRPr="00CA7757">
        <w:rPr>
          <w:rFonts w:ascii="Times New Roman" w:hAnsi="Times New Roman" w:cs="Times New Roman"/>
          <w:b/>
          <w:i/>
          <w:sz w:val="24"/>
          <w:szCs w:val="24"/>
        </w:rPr>
        <w:t>e</w:t>
      </w:r>
      <w:r w:rsidRPr="00CA7757">
        <w:rPr>
          <w:rFonts w:ascii="Times New Roman" w:hAnsi="Times New Roman" w:cs="Times New Roman"/>
          <w:b/>
          <w:i/>
          <w:sz w:val="24"/>
          <w:szCs w:val="24"/>
        </w:rPr>
        <w:t>re la lavorazione in corso, per velocizzare il lavoro, aiutare un collega o per altri m</w:t>
      </w:r>
      <w:r w:rsidR="00D02312" w:rsidRPr="00CA7757">
        <w:rPr>
          <w:rFonts w:ascii="Times New Roman" w:hAnsi="Times New Roman" w:cs="Times New Roman"/>
          <w:b/>
          <w:i/>
          <w:sz w:val="24"/>
          <w:szCs w:val="24"/>
        </w:rPr>
        <w:t>otivi verificabili in concreto ...omissis</w:t>
      </w:r>
      <w:r w:rsidR="00D02312" w:rsidRPr="009849FB">
        <w:rPr>
          <w:rFonts w:ascii="Times New Roman" w:hAnsi="Times New Roman" w:cs="Times New Roman"/>
          <w:i/>
          <w:sz w:val="24"/>
          <w:szCs w:val="24"/>
        </w:rPr>
        <w:t xml:space="preserve">… </w:t>
      </w:r>
      <w:r w:rsidRPr="00CA7757">
        <w:rPr>
          <w:rFonts w:ascii="Times New Roman" w:hAnsi="Times New Roman" w:cs="Times New Roman"/>
          <w:i/>
          <w:sz w:val="24"/>
          <w:szCs w:val="24"/>
          <w:u w:val="single"/>
        </w:rPr>
        <w:t>l’ope</w:t>
      </w:r>
      <w:r w:rsidR="00AD4AEA" w:rsidRPr="00CA7757">
        <w:rPr>
          <w:rFonts w:ascii="Times New Roman" w:hAnsi="Times New Roman" w:cs="Times New Roman"/>
          <w:i/>
          <w:sz w:val="24"/>
          <w:szCs w:val="24"/>
          <w:u w:val="single"/>
        </w:rPr>
        <w:t>r</w:t>
      </w:r>
      <w:r w:rsidRPr="00CA7757">
        <w:rPr>
          <w:rFonts w:ascii="Times New Roman" w:hAnsi="Times New Roman" w:cs="Times New Roman"/>
          <w:i/>
          <w:sz w:val="24"/>
          <w:szCs w:val="24"/>
          <w:u w:val="single"/>
        </w:rPr>
        <w:t>atività dei sistemi di protezione deve risultare vincolante per il lavoratore, nel senso che essa non va lasciata alla buona volontà o alla perfetta attenzione di questi e che la loro rimozione non dev’essere consentita in modo semplice ed immediato, sì che il lavoratore sia quantomeno “dissuaso” dal neutralizzarli.</w:t>
      </w:r>
      <w:r w:rsidRPr="009849FB">
        <w:rPr>
          <w:rFonts w:ascii="Times New Roman" w:hAnsi="Times New Roman" w:cs="Times New Roman"/>
          <w:i/>
          <w:sz w:val="24"/>
          <w:szCs w:val="24"/>
        </w:rPr>
        <w:t>”</w:t>
      </w:r>
      <w:r w:rsidRPr="005A2B7D">
        <w:rPr>
          <w:rStyle w:val="Rimandonotaapidipagina"/>
          <w:rFonts w:ascii="Times New Roman" w:hAnsi="Times New Roman" w:cs="Times New Roman"/>
          <w:i/>
          <w:sz w:val="24"/>
          <w:szCs w:val="24"/>
        </w:rPr>
        <w:footnoteReference w:id="8"/>
      </w:r>
      <w:r w:rsidR="008F6450">
        <w:rPr>
          <w:rFonts w:ascii="Times New Roman" w:hAnsi="Times New Roman" w:cs="Times New Roman"/>
          <w:i/>
          <w:sz w:val="24"/>
          <w:szCs w:val="24"/>
        </w:rPr>
        <w:t>(</w:t>
      </w:r>
      <w:r w:rsidR="008F6450" w:rsidRPr="00CA7757">
        <w:rPr>
          <w:rFonts w:ascii="Times New Roman" w:hAnsi="Times New Roman" w:cs="Times New Roman"/>
          <w:b/>
          <w:i/>
          <w:sz w:val="24"/>
          <w:szCs w:val="24"/>
        </w:rPr>
        <w:t>Cass. 28.5.2019, n. 29538</w:t>
      </w:r>
      <w:r w:rsidR="008F6450">
        <w:rPr>
          <w:rFonts w:ascii="Times New Roman" w:hAnsi="Times New Roman" w:cs="Times New Roman"/>
          <w:i/>
          <w:sz w:val="24"/>
          <w:szCs w:val="24"/>
        </w:rPr>
        <w:t>)</w:t>
      </w:r>
    </w:p>
    <w:p w:rsidR="005A283A" w:rsidRPr="005A2B7D" w:rsidRDefault="005A283A" w:rsidP="002672FB">
      <w:pPr>
        <w:pStyle w:val="Paragrafoelenco"/>
        <w:spacing w:after="0"/>
        <w:ind w:left="426"/>
        <w:jc w:val="both"/>
        <w:rPr>
          <w:rFonts w:ascii="Times New Roman" w:hAnsi="Times New Roman" w:cs="Times New Roman"/>
          <w:i/>
          <w:sz w:val="24"/>
          <w:szCs w:val="24"/>
        </w:rPr>
      </w:pPr>
    </w:p>
    <w:p w:rsidR="005A283A" w:rsidRPr="005A2B7D" w:rsidRDefault="005A283A" w:rsidP="002672FB">
      <w:pPr>
        <w:pStyle w:val="Paragrafoelenco"/>
        <w:spacing w:after="0"/>
        <w:ind w:left="426"/>
        <w:jc w:val="both"/>
        <w:rPr>
          <w:rFonts w:ascii="Times New Roman" w:hAnsi="Times New Roman" w:cs="Times New Roman"/>
          <w:i/>
          <w:sz w:val="24"/>
          <w:szCs w:val="24"/>
        </w:rPr>
      </w:pPr>
    </w:p>
    <w:p w:rsidR="00AD4AEA" w:rsidRPr="005A2B7D" w:rsidRDefault="005A283A" w:rsidP="002672FB">
      <w:pPr>
        <w:pStyle w:val="Paragrafoelenco"/>
        <w:spacing w:after="0"/>
        <w:ind w:left="426"/>
        <w:jc w:val="center"/>
        <w:rPr>
          <w:rFonts w:ascii="Times New Roman" w:hAnsi="Times New Roman" w:cs="Times New Roman"/>
          <w:sz w:val="24"/>
          <w:szCs w:val="24"/>
        </w:rPr>
      </w:pPr>
      <w:r w:rsidRPr="005A2B7D">
        <w:rPr>
          <w:rFonts w:ascii="Times New Roman" w:hAnsi="Times New Roman" w:cs="Times New Roman"/>
          <w:sz w:val="24"/>
          <w:szCs w:val="24"/>
        </w:rPr>
        <w:t>*</w:t>
      </w:r>
    </w:p>
    <w:p w:rsidR="00AD4AEA" w:rsidRPr="005A2B7D" w:rsidRDefault="00AD4AEA" w:rsidP="002672FB">
      <w:pPr>
        <w:pStyle w:val="Paragrafoelenco"/>
        <w:numPr>
          <w:ilvl w:val="0"/>
          <w:numId w:val="3"/>
        </w:numPr>
        <w:spacing w:after="0"/>
        <w:ind w:left="426"/>
        <w:jc w:val="both"/>
        <w:rPr>
          <w:rFonts w:ascii="Times New Roman" w:hAnsi="Times New Roman" w:cs="Times New Roman"/>
          <w:b/>
          <w:sz w:val="24"/>
          <w:szCs w:val="24"/>
        </w:rPr>
      </w:pPr>
      <w:r w:rsidRPr="005A2B7D">
        <w:rPr>
          <w:rFonts w:ascii="Times New Roman" w:hAnsi="Times New Roman" w:cs="Times New Roman"/>
          <w:b/>
          <w:sz w:val="24"/>
          <w:szCs w:val="24"/>
        </w:rPr>
        <w:t>Della responsabilità penale</w:t>
      </w:r>
    </w:p>
    <w:p w:rsidR="00AD4AEA" w:rsidRPr="005A2B7D" w:rsidRDefault="000624E9" w:rsidP="002672FB">
      <w:pPr>
        <w:pStyle w:val="Paragrafoelenco"/>
        <w:spacing w:after="0"/>
        <w:ind w:left="426"/>
        <w:jc w:val="both"/>
        <w:rPr>
          <w:rFonts w:ascii="Times New Roman" w:hAnsi="Times New Roman" w:cs="Times New Roman"/>
          <w:sz w:val="24"/>
          <w:szCs w:val="24"/>
        </w:rPr>
      </w:pPr>
      <w:r w:rsidRPr="005A2B7D">
        <w:rPr>
          <w:rFonts w:ascii="Times New Roman" w:hAnsi="Times New Roman" w:cs="Times New Roman"/>
          <w:sz w:val="24"/>
          <w:szCs w:val="24"/>
        </w:rPr>
        <w:t xml:space="preserve">Sul piano della responsabilità penale, </w:t>
      </w:r>
      <w:r w:rsidR="00AD4AEA" w:rsidRPr="005A2B7D">
        <w:rPr>
          <w:rFonts w:ascii="Times New Roman" w:hAnsi="Times New Roman" w:cs="Times New Roman"/>
          <w:sz w:val="24"/>
          <w:szCs w:val="24"/>
        </w:rPr>
        <w:t>quindi, la colpa concorrente del lavoratore, non escluderà la responsabilità del datore di lavoro quando l’evento sia intervenuto per l’insufficienza e/o facile eludibilità del sistema di protezione approntato dalla parte datoriale obbligata.</w:t>
      </w:r>
    </w:p>
    <w:p w:rsidR="000624E9" w:rsidRPr="00090BD6" w:rsidRDefault="004847CB" w:rsidP="002672FB">
      <w:pPr>
        <w:pStyle w:val="Paragrafoelenco"/>
        <w:spacing w:after="0"/>
        <w:ind w:left="426"/>
        <w:jc w:val="both"/>
        <w:rPr>
          <w:rFonts w:ascii="Times New Roman" w:hAnsi="Times New Roman" w:cs="Times New Roman"/>
          <w:b/>
          <w:i/>
          <w:sz w:val="24"/>
          <w:szCs w:val="24"/>
        </w:rPr>
      </w:pPr>
      <w:r w:rsidRPr="00090BD6">
        <w:rPr>
          <w:rFonts w:ascii="Times New Roman" w:hAnsi="Times New Roman" w:cs="Times New Roman"/>
          <w:b/>
          <w:i/>
          <w:sz w:val="24"/>
          <w:szCs w:val="24"/>
        </w:rPr>
        <w:t>La</w:t>
      </w:r>
      <w:r w:rsidR="00AD4AEA" w:rsidRPr="00090BD6">
        <w:rPr>
          <w:rFonts w:ascii="Times New Roman" w:hAnsi="Times New Roman" w:cs="Times New Roman"/>
          <w:b/>
          <w:i/>
          <w:sz w:val="24"/>
          <w:szCs w:val="24"/>
        </w:rPr>
        <w:t xml:space="preserve"> responsabilità </w:t>
      </w:r>
      <w:r w:rsidRPr="00090BD6">
        <w:rPr>
          <w:rFonts w:ascii="Times New Roman" w:hAnsi="Times New Roman" w:cs="Times New Roman"/>
          <w:b/>
          <w:i/>
          <w:sz w:val="24"/>
          <w:szCs w:val="24"/>
        </w:rPr>
        <w:t>datoriale</w:t>
      </w:r>
      <w:r w:rsidR="00E67E44" w:rsidRPr="00090BD6">
        <w:rPr>
          <w:rFonts w:ascii="Times New Roman" w:hAnsi="Times New Roman" w:cs="Times New Roman"/>
          <w:b/>
          <w:i/>
          <w:sz w:val="24"/>
          <w:szCs w:val="24"/>
        </w:rPr>
        <w:t xml:space="preserve"> </w:t>
      </w:r>
      <w:r w:rsidR="00AD4AEA" w:rsidRPr="00090BD6">
        <w:rPr>
          <w:rFonts w:ascii="Times New Roman" w:hAnsi="Times New Roman" w:cs="Times New Roman"/>
          <w:b/>
          <w:i/>
          <w:sz w:val="24"/>
          <w:szCs w:val="24"/>
        </w:rPr>
        <w:t>sarà</w:t>
      </w:r>
      <w:r w:rsidR="00F33FB3" w:rsidRPr="00090BD6">
        <w:rPr>
          <w:rFonts w:ascii="Times New Roman" w:hAnsi="Times New Roman" w:cs="Times New Roman"/>
          <w:b/>
          <w:i/>
          <w:sz w:val="24"/>
          <w:szCs w:val="24"/>
        </w:rPr>
        <w:t>,</w:t>
      </w:r>
      <w:r w:rsidR="00AD4AEA" w:rsidRPr="00090BD6">
        <w:rPr>
          <w:rFonts w:ascii="Times New Roman" w:hAnsi="Times New Roman" w:cs="Times New Roman"/>
          <w:b/>
          <w:i/>
          <w:sz w:val="24"/>
          <w:szCs w:val="24"/>
        </w:rPr>
        <w:t xml:space="preserve"> quindi</w:t>
      </w:r>
      <w:r w:rsidR="00F33FB3" w:rsidRPr="00090BD6">
        <w:rPr>
          <w:rFonts w:ascii="Times New Roman" w:hAnsi="Times New Roman" w:cs="Times New Roman"/>
          <w:b/>
          <w:i/>
          <w:sz w:val="24"/>
          <w:szCs w:val="24"/>
        </w:rPr>
        <w:t>,</w:t>
      </w:r>
      <w:r w:rsidR="005A283A" w:rsidRPr="00090BD6">
        <w:rPr>
          <w:rFonts w:ascii="Times New Roman" w:hAnsi="Times New Roman" w:cs="Times New Roman"/>
          <w:b/>
          <w:i/>
          <w:sz w:val="24"/>
          <w:szCs w:val="24"/>
        </w:rPr>
        <w:t xml:space="preserve">- in linea teorica - </w:t>
      </w:r>
      <w:r w:rsidR="00AD4AEA" w:rsidRPr="00090BD6">
        <w:rPr>
          <w:rFonts w:ascii="Times New Roman" w:hAnsi="Times New Roman" w:cs="Times New Roman"/>
          <w:b/>
          <w:i/>
          <w:sz w:val="24"/>
          <w:szCs w:val="24"/>
        </w:rPr>
        <w:t>accertata quando il rapporto di causalità tra omissione ed evento sarà stato verificato sulla scorta di giudizio di alta probabilità logica, ovvero laddove si accerti che, ipotizzando come avvenuta l’azione dovero</w:t>
      </w:r>
      <w:r w:rsidR="00E534D2" w:rsidRPr="00090BD6">
        <w:rPr>
          <w:rFonts w:ascii="Times New Roman" w:hAnsi="Times New Roman" w:cs="Times New Roman"/>
          <w:b/>
          <w:i/>
          <w:sz w:val="24"/>
          <w:szCs w:val="24"/>
        </w:rPr>
        <w:t>sa che risulta omessa</w:t>
      </w:r>
      <w:r w:rsidR="00F33FB3" w:rsidRPr="00090BD6">
        <w:rPr>
          <w:rFonts w:ascii="Times New Roman" w:hAnsi="Times New Roman" w:cs="Times New Roman"/>
          <w:b/>
          <w:i/>
          <w:sz w:val="24"/>
          <w:szCs w:val="24"/>
        </w:rPr>
        <w:t>,</w:t>
      </w:r>
      <w:r w:rsidR="00E534D2" w:rsidRPr="00090BD6">
        <w:rPr>
          <w:rFonts w:ascii="Times New Roman" w:hAnsi="Times New Roman" w:cs="Times New Roman"/>
          <w:b/>
          <w:i/>
          <w:sz w:val="24"/>
          <w:szCs w:val="24"/>
        </w:rPr>
        <w:t xml:space="preserve"> ed esclusa l’interferenza di decorsi causali alternativi, l’evento, con elevato grado di credibilità razionale, non avrebbe avuto luogo o avrebbe avuto lu</w:t>
      </w:r>
      <w:r w:rsidR="008B314E" w:rsidRPr="00090BD6">
        <w:rPr>
          <w:rFonts w:ascii="Times New Roman" w:hAnsi="Times New Roman" w:cs="Times New Roman"/>
          <w:b/>
          <w:i/>
          <w:sz w:val="24"/>
          <w:szCs w:val="24"/>
        </w:rPr>
        <w:t xml:space="preserve">ogo in epoca significativamente </w:t>
      </w:r>
      <w:r w:rsidR="00E534D2" w:rsidRPr="00090BD6">
        <w:rPr>
          <w:rFonts w:ascii="Times New Roman" w:hAnsi="Times New Roman" w:cs="Times New Roman"/>
          <w:b/>
          <w:i/>
          <w:sz w:val="24"/>
          <w:szCs w:val="24"/>
        </w:rPr>
        <w:t>posteriore o con minore intensità lesiva.</w:t>
      </w:r>
      <w:r w:rsidR="00E534D2" w:rsidRPr="00090BD6">
        <w:rPr>
          <w:rStyle w:val="Rimandonotaapidipagina"/>
          <w:rFonts w:ascii="Times New Roman" w:hAnsi="Times New Roman" w:cs="Times New Roman"/>
          <w:b/>
          <w:i/>
          <w:sz w:val="24"/>
          <w:szCs w:val="24"/>
        </w:rPr>
        <w:footnoteReference w:id="9"/>
      </w:r>
    </w:p>
    <w:p w:rsidR="00C01C67" w:rsidRPr="005A2B7D" w:rsidRDefault="00C01C67" w:rsidP="002672FB">
      <w:pPr>
        <w:pStyle w:val="Paragrafoelenco"/>
        <w:spacing w:after="0"/>
        <w:ind w:left="426"/>
        <w:jc w:val="both"/>
        <w:rPr>
          <w:rFonts w:ascii="Times New Roman" w:hAnsi="Times New Roman" w:cs="Times New Roman"/>
          <w:sz w:val="24"/>
          <w:szCs w:val="24"/>
        </w:rPr>
      </w:pPr>
    </w:p>
    <w:p w:rsidR="00C01C67" w:rsidRPr="005A2B7D" w:rsidRDefault="00C01C67" w:rsidP="002672FB">
      <w:pPr>
        <w:pStyle w:val="Paragrafoelenco"/>
        <w:spacing w:after="0"/>
        <w:ind w:left="426"/>
        <w:jc w:val="both"/>
        <w:rPr>
          <w:rFonts w:ascii="Times New Roman" w:hAnsi="Times New Roman" w:cs="Times New Roman"/>
          <w:sz w:val="24"/>
          <w:szCs w:val="24"/>
        </w:rPr>
      </w:pPr>
      <w:r w:rsidRPr="005A2B7D">
        <w:rPr>
          <w:rFonts w:ascii="Times New Roman" w:hAnsi="Times New Roman" w:cs="Times New Roman"/>
          <w:sz w:val="24"/>
          <w:szCs w:val="24"/>
        </w:rPr>
        <w:t>Solo allorquando l’evento tipico sia stato causalmente determinato dall’operato di un ulterio</w:t>
      </w:r>
      <w:r w:rsidR="008B314E">
        <w:rPr>
          <w:rFonts w:ascii="Times New Roman" w:hAnsi="Times New Roman" w:cs="Times New Roman"/>
          <w:sz w:val="24"/>
          <w:szCs w:val="24"/>
        </w:rPr>
        <w:t>re garante della sicurezza (es.</w:t>
      </w:r>
      <w:r w:rsidRPr="005A2B7D">
        <w:rPr>
          <w:rFonts w:ascii="Times New Roman" w:hAnsi="Times New Roman" w:cs="Times New Roman"/>
          <w:sz w:val="24"/>
          <w:szCs w:val="24"/>
        </w:rPr>
        <w:t xml:space="preserve"> il lavoratore) del tutto d</w:t>
      </w:r>
      <w:r w:rsidR="008B314E">
        <w:rPr>
          <w:rFonts w:ascii="Times New Roman" w:hAnsi="Times New Roman" w:cs="Times New Roman"/>
          <w:sz w:val="24"/>
          <w:szCs w:val="24"/>
        </w:rPr>
        <w:t xml:space="preserve">iverso dal rischio prevedibile </w:t>
      </w:r>
      <w:r w:rsidRPr="005A2B7D">
        <w:rPr>
          <w:rFonts w:ascii="Times New Roman" w:hAnsi="Times New Roman" w:cs="Times New Roman"/>
          <w:sz w:val="24"/>
          <w:szCs w:val="24"/>
        </w:rPr>
        <w:t>governato dal debitore della sicurezza</w:t>
      </w:r>
      <w:r w:rsidR="00F33FB3" w:rsidRPr="005A2B7D">
        <w:rPr>
          <w:rFonts w:ascii="Times New Roman" w:hAnsi="Times New Roman" w:cs="Times New Roman"/>
          <w:sz w:val="24"/>
          <w:szCs w:val="24"/>
        </w:rPr>
        <w:t>,</w:t>
      </w:r>
      <w:r w:rsidRPr="005A2B7D">
        <w:rPr>
          <w:rFonts w:ascii="Times New Roman" w:hAnsi="Times New Roman" w:cs="Times New Roman"/>
          <w:sz w:val="24"/>
          <w:szCs w:val="24"/>
        </w:rPr>
        <w:t xml:space="preserve"> saremo in presenza di un rischio cd. </w:t>
      </w:r>
      <w:r w:rsidRPr="0014088E">
        <w:rPr>
          <w:rFonts w:ascii="Times New Roman" w:hAnsi="Times New Roman" w:cs="Times New Roman"/>
          <w:b/>
          <w:sz w:val="24"/>
          <w:szCs w:val="24"/>
        </w:rPr>
        <w:t>“eccentrico”.</w:t>
      </w:r>
    </w:p>
    <w:p w:rsidR="00C01C67" w:rsidRPr="005A2B7D" w:rsidRDefault="00C01C67" w:rsidP="002672FB">
      <w:pPr>
        <w:pStyle w:val="Paragrafoelenco"/>
        <w:spacing w:after="0"/>
        <w:ind w:left="426"/>
        <w:jc w:val="both"/>
        <w:rPr>
          <w:rFonts w:ascii="Times New Roman" w:hAnsi="Times New Roman" w:cs="Times New Roman"/>
          <w:sz w:val="24"/>
          <w:szCs w:val="24"/>
        </w:rPr>
      </w:pPr>
    </w:p>
    <w:p w:rsidR="00F33FB3" w:rsidRPr="005A2B7D" w:rsidRDefault="00F33FB3" w:rsidP="002672FB">
      <w:pPr>
        <w:pStyle w:val="Paragrafoelenco"/>
        <w:spacing w:after="0"/>
        <w:ind w:left="426"/>
        <w:jc w:val="both"/>
        <w:rPr>
          <w:rFonts w:ascii="Times New Roman" w:hAnsi="Times New Roman" w:cs="Times New Roman"/>
          <w:sz w:val="24"/>
          <w:szCs w:val="24"/>
        </w:rPr>
      </w:pPr>
    </w:p>
    <w:p w:rsidR="00C01C67" w:rsidRPr="005A2B7D" w:rsidRDefault="00672AE8" w:rsidP="002672FB">
      <w:pPr>
        <w:pStyle w:val="Paragrafoelenco"/>
        <w:spacing w:after="0"/>
        <w:ind w:left="426"/>
        <w:jc w:val="both"/>
        <w:rPr>
          <w:rFonts w:ascii="Times New Roman" w:hAnsi="Times New Roman" w:cs="Times New Roman"/>
          <w:sz w:val="24"/>
          <w:szCs w:val="24"/>
        </w:rPr>
      </w:pPr>
      <w:r w:rsidRPr="005A2B7D">
        <w:rPr>
          <w:rFonts w:ascii="Times New Roman" w:hAnsi="Times New Roman" w:cs="Times New Roman"/>
          <w:sz w:val="24"/>
          <w:szCs w:val="24"/>
        </w:rPr>
        <w:t>Sulla scorta di tali principi</w:t>
      </w:r>
      <w:r w:rsidR="00E67E44">
        <w:rPr>
          <w:rFonts w:ascii="Times New Roman" w:hAnsi="Times New Roman" w:cs="Times New Roman"/>
          <w:sz w:val="24"/>
          <w:szCs w:val="24"/>
        </w:rPr>
        <w:t xml:space="preserve"> </w:t>
      </w:r>
    </w:p>
    <w:p w:rsidR="00CF0662" w:rsidRPr="005A2B7D" w:rsidRDefault="00331587" w:rsidP="008B314E">
      <w:pPr>
        <w:pStyle w:val="Paragrafoelenco"/>
        <w:numPr>
          <w:ilvl w:val="0"/>
          <w:numId w:val="1"/>
        </w:numPr>
        <w:ind w:left="426"/>
        <w:jc w:val="both"/>
        <w:rPr>
          <w:rFonts w:ascii="Times New Roman" w:hAnsi="Times New Roman" w:cs="Times New Roman"/>
          <w:b/>
          <w:sz w:val="24"/>
          <w:szCs w:val="24"/>
        </w:rPr>
      </w:pPr>
      <w:r>
        <w:rPr>
          <w:rFonts w:ascii="Times New Roman" w:hAnsi="Times New Roman" w:cs="Times New Roman"/>
          <w:b/>
          <w:sz w:val="24"/>
          <w:szCs w:val="24"/>
        </w:rPr>
        <w:t>I c</w:t>
      </w:r>
      <w:r w:rsidR="00E534D2" w:rsidRPr="005A2B7D">
        <w:rPr>
          <w:rFonts w:ascii="Times New Roman" w:hAnsi="Times New Roman" w:cs="Times New Roman"/>
          <w:b/>
          <w:sz w:val="24"/>
          <w:szCs w:val="24"/>
        </w:rPr>
        <w:t>asi di esclusione della responsabilità</w:t>
      </w:r>
      <w:r w:rsidR="00E67E44">
        <w:rPr>
          <w:rFonts w:ascii="Times New Roman" w:hAnsi="Times New Roman" w:cs="Times New Roman"/>
          <w:b/>
          <w:sz w:val="24"/>
          <w:szCs w:val="24"/>
        </w:rPr>
        <w:t xml:space="preserve"> </w:t>
      </w:r>
      <w:r w:rsidR="009E444E" w:rsidRPr="005A2B7D">
        <w:rPr>
          <w:rFonts w:ascii="Times New Roman" w:hAnsi="Times New Roman" w:cs="Times New Roman"/>
          <w:b/>
          <w:sz w:val="24"/>
          <w:szCs w:val="24"/>
        </w:rPr>
        <w:t>datoriale</w:t>
      </w:r>
      <w:r w:rsidR="009B1F7C" w:rsidRPr="005A2B7D">
        <w:rPr>
          <w:rFonts w:ascii="Times New Roman" w:hAnsi="Times New Roman" w:cs="Times New Roman"/>
          <w:b/>
          <w:sz w:val="24"/>
          <w:szCs w:val="24"/>
        </w:rPr>
        <w:t xml:space="preserve">, ovvero quelli che </w:t>
      </w:r>
      <w:r w:rsidR="00F33FB3" w:rsidRPr="005A2B7D">
        <w:rPr>
          <w:rFonts w:ascii="Times New Roman" w:hAnsi="Times New Roman" w:cs="Times New Roman"/>
          <w:b/>
          <w:sz w:val="24"/>
          <w:szCs w:val="24"/>
        </w:rPr>
        <w:t xml:space="preserve">presuppongono </w:t>
      </w:r>
      <w:r w:rsidR="00CF0662" w:rsidRPr="005A2B7D">
        <w:rPr>
          <w:rFonts w:ascii="Times New Roman" w:hAnsi="Times New Roman" w:cs="Times New Roman"/>
          <w:b/>
          <w:sz w:val="24"/>
          <w:szCs w:val="24"/>
        </w:rPr>
        <w:t>l’interruzione del nesso causale ex art. 41, comma 2, c.p., in forza del quale, facendosi eccezione al concorrente principio dell’equivalenza delle cause, quella sopravvenuta</w:t>
      </w:r>
      <w:r w:rsidR="00F33FB3" w:rsidRPr="005A2B7D">
        <w:rPr>
          <w:rFonts w:ascii="Times New Roman" w:hAnsi="Times New Roman" w:cs="Times New Roman"/>
          <w:b/>
          <w:sz w:val="24"/>
          <w:szCs w:val="24"/>
        </w:rPr>
        <w:t>,</w:t>
      </w:r>
      <w:r w:rsidR="00CF0662" w:rsidRPr="005A2B7D">
        <w:rPr>
          <w:rFonts w:ascii="Times New Roman" w:hAnsi="Times New Roman" w:cs="Times New Roman"/>
          <w:b/>
          <w:sz w:val="24"/>
          <w:szCs w:val="24"/>
        </w:rPr>
        <w:t xml:space="preserve"> del tutto eccezionale ed imprevedibile, in alcun modo legata a quelle che l’hanno preceduta, finisce con l’integrare causa esclusiva di verificazione dell’evento.</w:t>
      </w:r>
    </w:p>
    <w:p w:rsidR="00CF0662" w:rsidRPr="005A2B7D" w:rsidRDefault="00CF0662" w:rsidP="002672FB">
      <w:pPr>
        <w:pStyle w:val="Paragrafoelenco"/>
        <w:ind w:left="426"/>
        <w:rPr>
          <w:rFonts w:ascii="Times New Roman" w:hAnsi="Times New Roman" w:cs="Times New Roman"/>
          <w:b/>
          <w:sz w:val="24"/>
          <w:szCs w:val="24"/>
        </w:rPr>
      </w:pPr>
    </w:p>
    <w:p w:rsidR="00F97423" w:rsidRPr="005A2B7D" w:rsidRDefault="00F97423" w:rsidP="002672FB">
      <w:pPr>
        <w:pStyle w:val="Paragrafoelenco"/>
        <w:ind w:left="426"/>
        <w:rPr>
          <w:rFonts w:ascii="Times New Roman" w:hAnsi="Times New Roman" w:cs="Times New Roman"/>
          <w:b/>
          <w:sz w:val="24"/>
          <w:szCs w:val="24"/>
        </w:rPr>
      </w:pPr>
    </w:p>
    <w:p w:rsidR="00C01C67" w:rsidRPr="005A2B7D" w:rsidRDefault="00672AE8" w:rsidP="002672FB">
      <w:pPr>
        <w:pStyle w:val="Paragrafoelenco"/>
        <w:numPr>
          <w:ilvl w:val="0"/>
          <w:numId w:val="1"/>
        </w:numPr>
        <w:ind w:left="426"/>
        <w:jc w:val="both"/>
        <w:rPr>
          <w:rFonts w:ascii="Times New Roman" w:hAnsi="Times New Roman" w:cs="Times New Roman"/>
          <w:b/>
          <w:sz w:val="24"/>
          <w:szCs w:val="24"/>
        </w:rPr>
      </w:pPr>
      <w:r w:rsidRPr="005A2B7D">
        <w:rPr>
          <w:rFonts w:ascii="Times New Roman" w:hAnsi="Times New Roman" w:cs="Times New Roman"/>
          <w:b/>
          <w:sz w:val="24"/>
          <w:szCs w:val="24"/>
        </w:rPr>
        <w:t>“</w:t>
      </w:r>
      <w:r w:rsidRPr="005A2B7D">
        <w:rPr>
          <w:rFonts w:ascii="Times New Roman" w:hAnsi="Times New Roman" w:cs="Times New Roman"/>
          <w:i/>
          <w:sz w:val="24"/>
          <w:szCs w:val="24"/>
        </w:rPr>
        <w:t>In tema di infortuni del lavoro, perché possa ritenersi che il comportamento negligente, imprudente, imperito del lavoratore, pur tenuto in esplicazione del</w:t>
      </w:r>
      <w:r w:rsidR="00A33D47" w:rsidRPr="005A2B7D">
        <w:rPr>
          <w:rFonts w:ascii="Times New Roman" w:hAnsi="Times New Roman" w:cs="Times New Roman"/>
          <w:i/>
          <w:sz w:val="24"/>
          <w:szCs w:val="24"/>
        </w:rPr>
        <w:t>l</w:t>
      </w:r>
      <w:r w:rsidRPr="005A2B7D">
        <w:rPr>
          <w:rFonts w:ascii="Times New Roman" w:hAnsi="Times New Roman" w:cs="Times New Roman"/>
          <w:i/>
          <w:sz w:val="24"/>
          <w:szCs w:val="24"/>
        </w:rPr>
        <w:t>e mansioni affidategli, costituisce concretizzazione di un rischio</w:t>
      </w:r>
      <w:r w:rsidR="00331587">
        <w:rPr>
          <w:rFonts w:ascii="Times New Roman" w:hAnsi="Times New Roman" w:cs="Times New Roman"/>
          <w:i/>
          <w:sz w:val="24"/>
          <w:szCs w:val="24"/>
        </w:rPr>
        <w:t xml:space="preserve"> “</w:t>
      </w:r>
      <w:r w:rsidRPr="005A2B7D">
        <w:rPr>
          <w:rFonts w:ascii="Times New Roman" w:hAnsi="Times New Roman" w:cs="Times New Roman"/>
          <w:i/>
          <w:sz w:val="24"/>
          <w:szCs w:val="24"/>
        </w:rPr>
        <w:t>eccentrico”, con esclusione della responsabilità del garante, è necessario che questi abbia posto in essere tutte le cautele che proprio al governo del rischio di comportamento imprudente del garantito sono finalizzate. Allora l’evento che pure si sarà verificato, potrà essere ricondotto alla negligenza del lavoratore piuttosto che al comportamento - del tutto osservante – del non più garante</w:t>
      </w:r>
      <w:r w:rsidRPr="005A2B7D">
        <w:rPr>
          <w:rFonts w:ascii="Times New Roman" w:hAnsi="Times New Roman" w:cs="Times New Roman"/>
          <w:sz w:val="24"/>
          <w:szCs w:val="24"/>
        </w:rPr>
        <w:t>”</w:t>
      </w:r>
      <w:r w:rsidR="00373168" w:rsidRPr="005A2B7D">
        <w:rPr>
          <w:rStyle w:val="Rimandonotaapidipagina"/>
          <w:rFonts w:ascii="Times New Roman" w:hAnsi="Times New Roman" w:cs="Times New Roman"/>
          <w:sz w:val="24"/>
          <w:szCs w:val="24"/>
        </w:rPr>
        <w:footnoteReference w:id="10"/>
      </w:r>
      <w:r w:rsidR="00331587">
        <w:rPr>
          <w:rFonts w:ascii="Times New Roman" w:hAnsi="Times New Roman" w:cs="Times New Roman"/>
          <w:sz w:val="24"/>
          <w:szCs w:val="24"/>
        </w:rPr>
        <w:t xml:space="preserve"> (cfr. Cass. Pen., </w:t>
      </w:r>
      <w:r w:rsidR="00F97423" w:rsidRPr="005A2B7D">
        <w:rPr>
          <w:rFonts w:ascii="Times New Roman" w:hAnsi="Times New Roman" w:cs="Times New Roman"/>
          <w:sz w:val="24"/>
          <w:szCs w:val="24"/>
        </w:rPr>
        <w:t>sez</w:t>
      </w:r>
      <w:r w:rsidR="00331587">
        <w:rPr>
          <w:rFonts w:ascii="Times New Roman" w:hAnsi="Times New Roman" w:cs="Times New Roman"/>
          <w:sz w:val="24"/>
          <w:szCs w:val="24"/>
        </w:rPr>
        <w:t>.</w:t>
      </w:r>
      <w:r w:rsidR="00F97423" w:rsidRPr="005A2B7D">
        <w:rPr>
          <w:rFonts w:ascii="Times New Roman" w:hAnsi="Times New Roman" w:cs="Times New Roman"/>
          <w:sz w:val="24"/>
          <w:szCs w:val="24"/>
        </w:rPr>
        <w:t xml:space="preserve"> 4, n. 8883 del 10.2.2016 – caso di elettricista esperto che muta la tipologia della prestazione convenuta e sale su un tetto che cede)</w:t>
      </w:r>
    </w:p>
    <w:p w:rsidR="0014088E" w:rsidRDefault="0014088E" w:rsidP="002672FB">
      <w:pPr>
        <w:pStyle w:val="Paragrafoelenco"/>
        <w:ind w:left="426"/>
        <w:jc w:val="both"/>
        <w:rPr>
          <w:rFonts w:ascii="Times New Roman" w:hAnsi="Times New Roman" w:cs="Times New Roman"/>
          <w:sz w:val="24"/>
          <w:szCs w:val="24"/>
        </w:rPr>
      </w:pPr>
    </w:p>
    <w:p w:rsidR="005A091C" w:rsidRPr="005A2B7D" w:rsidRDefault="005A091C" w:rsidP="005A091C">
      <w:pPr>
        <w:pStyle w:val="Paragrafoelenco"/>
        <w:spacing w:after="0"/>
        <w:ind w:left="426"/>
        <w:jc w:val="both"/>
        <w:rPr>
          <w:rFonts w:ascii="Times New Roman" w:hAnsi="Times New Roman" w:cs="Times New Roman"/>
          <w:sz w:val="24"/>
          <w:szCs w:val="24"/>
        </w:rPr>
      </w:pPr>
      <w:r w:rsidRPr="005A2B7D">
        <w:rPr>
          <w:rFonts w:ascii="Times New Roman" w:hAnsi="Times New Roman" w:cs="Times New Roman"/>
          <w:sz w:val="24"/>
          <w:szCs w:val="24"/>
        </w:rPr>
        <w:t>sono solo i seguenti,</w:t>
      </w:r>
    </w:p>
    <w:p w:rsidR="0014088E" w:rsidRDefault="0014088E" w:rsidP="002672FB">
      <w:pPr>
        <w:pStyle w:val="Paragrafoelenco"/>
        <w:ind w:left="426"/>
        <w:jc w:val="both"/>
        <w:rPr>
          <w:rFonts w:ascii="Times New Roman" w:hAnsi="Times New Roman" w:cs="Times New Roman"/>
          <w:sz w:val="24"/>
          <w:szCs w:val="24"/>
        </w:rPr>
      </w:pPr>
    </w:p>
    <w:p w:rsidR="00F97423" w:rsidRDefault="00331587" w:rsidP="002672FB">
      <w:pPr>
        <w:pStyle w:val="Paragrafoelenco"/>
        <w:ind w:left="426"/>
        <w:jc w:val="both"/>
        <w:rPr>
          <w:rFonts w:ascii="Times New Roman" w:hAnsi="Times New Roman" w:cs="Times New Roman"/>
          <w:sz w:val="24"/>
          <w:szCs w:val="24"/>
        </w:rPr>
      </w:pPr>
      <w:r w:rsidRPr="0014088E">
        <w:rPr>
          <w:rFonts w:ascii="Times New Roman" w:hAnsi="Times New Roman" w:cs="Times New Roman"/>
          <w:b/>
          <w:sz w:val="24"/>
          <w:szCs w:val="24"/>
        </w:rPr>
        <w:t>Casistica</w:t>
      </w:r>
      <w:r>
        <w:rPr>
          <w:rFonts w:ascii="Times New Roman" w:hAnsi="Times New Roman" w:cs="Times New Roman"/>
          <w:sz w:val="24"/>
          <w:szCs w:val="24"/>
        </w:rPr>
        <w:t>:</w:t>
      </w:r>
    </w:p>
    <w:p w:rsidR="0014088E" w:rsidRPr="005A2B7D" w:rsidRDefault="0014088E" w:rsidP="002672FB">
      <w:pPr>
        <w:pStyle w:val="Paragrafoelenco"/>
        <w:ind w:left="426"/>
        <w:jc w:val="both"/>
        <w:rPr>
          <w:rFonts w:ascii="Times New Roman" w:hAnsi="Times New Roman" w:cs="Times New Roman"/>
          <w:sz w:val="24"/>
          <w:szCs w:val="24"/>
        </w:rPr>
      </w:pPr>
    </w:p>
    <w:p w:rsidR="00F97423" w:rsidRDefault="00E534D2" w:rsidP="002672FB">
      <w:pPr>
        <w:pStyle w:val="Paragrafoelenco"/>
        <w:numPr>
          <w:ilvl w:val="0"/>
          <w:numId w:val="1"/>
        </w:numPr>
        <w:ind w:left="426"/>
        <w:jc w:val="both"/>
        <w:rPr>
          <w:rFonts w:ascii="Times New Roman" w:hAnsi="Times New Roman" w:cs="Times New Roman"/>
          <w:sz w:val="24"/>
          <w:szCs w:val="24"/>
        </w:rPr>
      </w:pPr>
      <w:r w:rsidRPr="005A2B7D">
        <w:rPr>
          <w:rFonts w:ascii="Times New Roman" w:hAnsi="Times New Roman" w:cs="Times New Roman"/>
          <w:b/>
          <w:sz w:val="24"/>
          <w:szCs w:val="24"/>
        </w:rPr>
        <w:t xml:space="preserve">Comportamento </w:t>
      </w:r>
      <w:r w:rsidR="00331587">
        <w:rPr>
          <w:rFonts w:ascii="Times New Roman" w:hAnsi="Times New Roman" w:cs="Times New Roman"/>
          <w:b/>
          <w:sz w:val="24"/>
          <w:szCs w:val="24"/>
        </w:rPr>
        <w:t>esorbitante</w:t>
      </w:r>
      <w:r w:rsidR="001926EB" w:rsidRPr="005A2B7D">
        <w:rPr>
          <w:rFonts w:ascii="Times New Roman" w:hAnsi="Times New Roman" w:cs="Times New Roman"/>
          <w:b/>
          <w:sz w:val="24"/>
          <w:szCs w:val="24"/>
        </w:rPr>
        <w:t>:</w:t>
      </w:r>
      <w:r w:rsidR="001926EB" w:rsidRPr="005A2B7D">
        <w:rPr>
          <w:rFonts w:ascii="Times New Roman" w:hAnsi="Times New Roman" w:cs="Times New Roman"/>
          <w:sz w:val="24"/>
          <w:szCs w:val="24"/>
        </w:rPr>
        <w:t>condotta del lavoratore</w:t>
      </w:r>
      <w:r w:rsidR="00E67E44">
        <w:rPr>
          <w:rFonts w:ascii="Times New Roman" w:hAnsi="Times New Roman" w:cs="Times New Roman"/>
          <w:sz w:val="24"/>
          <w:szCs w:val="24"/>
        </w:rPr>
        <w:t xml:space="preserve"> </w:t>
      </w:r>
      <w:r w:rsidR="00A33D47" w:rsidRPr="005A2B7D">
        <w:rPr>
          <w:rFonts w:ascii="Times New Roman" w:hAnsi="Times New Roman" w:cs="Times New Roman"/>
          <w:sz w:val="24"/>
          <w:szCs w:val="24"/>
        </w:rPr>
        <w:t xml:space="preserve">posta in essere </w:t>
      </w:r>
      <w:r w:rsidR="00A33D47" w:rsidRPr="005A2B7D">
        <w:rPr>
          <w:rFonts w:ascii="Times New Roman" w:hAnsi="Times New Roman" w:cs="Times New Roman"/>
          <w:b/>
          <w:sz w:val="24"/>
          <w:szCs w:val="24"/>
        </w:rPr>
        <w:t>nell’ambito del contesto lavorativo</w:t>
      </w:r>
      <w:r w:rsidR="00A33D47" w:rsidRPr="005A2B7D">
        <w:rPr>
          <w:rFonts w:ascii="Times New Roman" w:hAnsi="Times New Roman" w:cs="Times New Roman"/>
          <w:sz w:val="24"/>
          <w:szCs w:val="24"/>
        </w:rPr>
        <w:t>, che fuoriesce dal contesto delle mansioni, ordini, disposizioni impartiti dal datore di lavoro o chi ne fa le veci</w:t>
      </w:r>
    </w:p>
    <w:p w:rsidR="009B1F7C" w:rsidRDefault="00331587" w:rsidP="00D02312">
      <w:pPr>
        <w:pStyle w:val="Paragrafoelenco"/>
        <w:ind w:left="426"/>
        <w:jc w:val="center"/>
        <w:rPr>
          <w:rFonts w:ascii="Times New Roman" w:hAnsi="Times New Roman" w:cs="Times New Roman"/>
          <w:sz w:val="24"/>
          <w:szCs w:val="24"/>
        </w:rPr>
      </w:pPr>
      <w:r>
        <w:rPr>
          <w:rFonts w:ascii="Times New Roman" w:hAnsi="Times New Roman" w:cs="Times New Roman"/>
          <w:sz w:val="24"/>
          <w:szCs w:val="24"/>
        </w:rPr>
        <w:t>o</w:t>
      </w:r>
      <w:r w:rsidRPr="00331587">
        <w:rPr>
          <w:rFonts w:ascii="Times New Roman" w:hAnsi="Times New Roman" w:cs="Times New Roman"/>
          <w:sz w:val="24"/>
          <w:szCs w:val="24"/>
        </w:rPr>
        <w:t xml:space="preserve"> analogamente</w:t>
      </w:r>
    </w:p>
    <w:p w:rsidR="00D02312" w:rsidRPr="005A2B7D" w:rsidRDefault="00D02312" w:rsidP="00D02312">
      <w:pPr>
        <w:pStyle w:val="Paragrafoelenco"/>
        <w:ind w:left="426"/>
        <w:jc w:val="center"/>
        <w:rPr>
          <w:rFonts w:ascii="Times New Roman" w:hAnsi="Times New Roman" w:cs="Times New Roman"/>
          <w:sz w:val="24"/>
          <w:szCs w:val="24"/>
        </w:rPr>
      </w:pPr>
    </w:p>
    <w:p w:rsidR="009B1F7C" w:rsidRPr="0014088E" w:rsidRDefault="0014088E" w:rsidP="0014088E">
      <w:pPr>
        <w:pStyle w:val="Paragrafoelenco"/>
        <w:numPr>
          <w:ilvl w:val="0"/>
          <w:numId w:val="1"/>
        </w:numPr>
        <w:ind w:left="426"/>
        <w:jc w:val="both"/>
        <w:rPr>
          <w:rFonts w:ascii="Times New Roman" w:hAnsi="Times New Roman" w:cs="Times New Roman"/>
          <w:sz w:val="24"/>
          <w:szCs w:val="24"/>
        </w:rPr>
      </w:pPr>
      <w:r w:rsidRPr="0014088E">
        <w:rPr>
          <w:rFonts w:ascii="Times New Roman" w:hAnsi="Times New Roman" w:cs="Times New Roman"/>
          <w:b/>
          <w:sz w:val="24"/>
          <w:szCs w:val="24"/>
        </w:rPr>
        <w:t>R</w:t>
      </w:r>
      <w:r w:rsidR="009B1F7C" w:rsidRPr="0014088E">
        <w:rPr>
          <w:rFonts w:ascii="Times New Roman" w:hAnsi="Times New Roman" w:cs="Times New Roman"/>
          <w:b/>
          <w:sz w:val="24"/>
          <w:szCs w:val="24"/>
        </w:rPr>
        <w:t>ischio eccentrico</w:t>
      </w:r>
      <w:r w:rsidR="00331587" w:rsidRPr="0014088E">
        <w:rPr>
          <w:rFonts w:ascii="Times New Roman" w:hAnsi="Times New Roman" w:cs="Times New Roman"/>
          <w:sz w:val="24"/>
          <w:szCs w:val="24"/>
        </w:rPr>
        <w:t>: c</w:t>
      </w:r>
      <w:r w:rsidR="009B1F7C" w:rsidRPr="0014088E">
        <w:rPr>
          <w:rFonts w:ascii="Times New Roman" w:hAnsi="Times New Roman" w:cs="Times New Roman"/>
          <w:sz w:val="24"/>
          <w:szCs w:val="24"/>
        </w:rPr>
        <w:t>omportamento eccezionale, che si colloca al di fuori dell’area di rischio definita dalla lavorazione in corso, non perché “eccezionale” ma perché “eccentrico” rispetto al rischio lavorativo che il garante è chiamato a governare</w:t>
      </w:r>
      <w:r w:rsidR="009B1F7C" w:rsidRPr="005A2B7D">
        <w:rPr>
          <w:rStyle w:val="Rimandonotaapidipagina"/>
          <w:rFonts w:ascii="Times New Roman" w:hAnsi="Times New Roman" w:cs="Times New Roman"/>
          <w:sz w:val="24"/>
          <w:szCs w:val="24"/>
        </w:rPr>
        <w:footnoteReference w:id="11"/>
      </w:r>
      <w:r w:rsidR="00331587" w:rsidRPr="0014088E">
        <w:rPr>
          <w:rFonts w:ascii="Times New Roman" w:hAnsi="Times New Roman" w:cs="Times New Roman"/>
          <w:sz w:val="24"/>
          <w:szCs w:val="24"/>
        </w:rPr>
        <w:t>.</w:t>
      </w:r>
    </w:p>
    <w:p w:rsidR="00A33D47" w:rsidRPr="005A2B7D" w:rsidRDefault="00A33D47" w:rsidP="002672FB">
      <w:pPr>
        <w:pStyle w:val="Paragrafoelenco"/>
        <w:ind w:left="426"/>
        <w:jc w:val="both"/>
        <w:rPr>
          <w:rFonts w:ascii="Times New Roman" w:hAnsi="Times New Roman" w:cs="Times New Roman"/>
          <w:sz w:val="24"/>
          <w:szCs w:val="24"/>
        </w:rPr>
      </w:pPr>
    </w:p>
    <w:p w:rsidR="00A33D47" w:rsidRPr="005A2B7D" w:rsidRDefault="00A33D47" w:rsidP="002672FB">
      <w:pPr>
        <w:pStyle w:val="Paragrafoelenco"/>
        <w:numPr>
          <w:ilvl w:val="0"/>
          <w:numId w:val="1"/>
        </w:numPr>
        <w:ind w:left="426"/>
        <w:jc w:val="both"/>
        <w:rPr>
          <w:rFonts w:ascii="Times New Roman" w:hAnsi="Times New Roman" w:cs="Times New Roman"/>
          <w:sz w:val="24"/>
          <w:szCs w:val="24"/>
        </w:rPr>
      </w:pPr>
      <w:r w:rsidRPr="005A2B7D">
        <w:rPr>
          <w:rFonts w:ascii="Times New Roman" w:hAnsi="Times New Roman" w:cs="Times New Roman"/>
          <w:b/>
          <w:sz w:val="24"/>
          <w:szCs w:val="24"/>
        </w:rPr>
        <w:t>Comportamento abnorme</w:t>
      </w:r>
      <w:r w:rsidRPr="005A2B7D">
        <w:rPr>
          <w:rFonts w:ascii="Times New Roman" w:hAnsi="Times New Roman" w:cs="Times New Roman"/>
          <w:sz w:val="24"/>
          <w:szCs w:val="24"/>
        </w:rPr>
        <w:t xml:space="preserve">: condotta del lavoratore posta in essere in maniera imprevedibile </w:t>
      </w:r>
      <w:r w:rsidRPr="005A2B7D">
        <w:rPr>
          <w:rFonts w:ascii="Times New Roman" w:hAnsi="Times New Roman" w:cs="Times New Roman"/>
          <w:b/>
          <w:sz w:val="24"/>
          <w:szCs w:val="24"/>
        </w:rPr>
        <w:t xml:space="preserve">al di fuori </w:t>
      </w:r>
      <w:r w:rsidRPr="005A2B7D">
        <w:rPr>
          <w:rFonts w:ascii="Times New Roman" w:hAnsi="Times New Roman" w:cs="Times New Roman"/>
          <w:sz w:val="24"/>
          <w:szCs w:val="24"/>
        </w:rPr>
        <w:t>del contesto lavorativo, poiché nulla ha a che fare con l’attività svolta</w:t>
      </w:r>
      <w:r w:rsidRPr="005A2B7D">
        <w:rPr>
          <w:rStyle w:val="Rimandonotaapidipagina"/>
          <w:rFonts w:ascii="Times New Roman" w:hAnsi="Times New Roman" w:cs="Times New Roman"/>
          <w:sz w:val="24"/>
          <w:szCs w:val="24"/>
        </w:rPr>
        <w:footnoteReference w:id="12"/>
      </w:r>
      <w:r w:rsidRPr="005A2B7D">
        <w:rPr>
          <w:rFonts w:ascii="Times New Roman" w:hAnsi="Times New Roman" w:cs="Times New Roman"/>
          <w:sz w:val="24"/>
          <w:szCs w:val="24"/>
        </w:rPr>
        <w:t>.</w:t>
      </w:r>
    </w:p>
    <w:p w:rsidR="00A33D47" w:rsidRPr="005A2B7D" w:rsidRDefault="00A33D47" w:rsidP="002672FB">
      <w:pPr>
        <w:pStyle w:val="Paragrafoelenco"/>
        <w:ind w:left="426"/>
        <w:jc w:val="both"/>
        <w:rPr>
          <w:rFonts w:ascii="Times New Roman" w:hAnsi="Times New Roman" w:cs="Times New Roman"/>
          <w:sz w:val="24"/>
          <w:szCs w:val="24"/>
        </w:rPr>
      </w:pPr>
    </w:p>
    <w:p w:rsidR="001926EB" w:rsidRPr="005A2B7D" w:rsidRDefault="001926EB" w:rsidP="002672FB">
      <w:pPr>
        <w:pStyle w:val="Paragrafoelenco"/>
        <w:numPr>
          <w:ilvl w:val="0"/>
          <w:numId w:val="1"/>
        </w:numPr>
        <w:ind w:left="426"/>
        <w:jc w:val="both"/>
        <w:rPr>
          <w:rFonts w:ascii="Times New Roman" w:hAnsi="Times New Roman" w:cs="Times New Roman"/>
          <w:sz w:val="24"/>
          <w:szCs w:val="24"/>
        </w:rPr>
      </w:pPr>
      <w:r w:rsidRPr="005A2B7D">
        <w:rPr>
          <w:rFonts w:ascii="Times New Roman" w:hAnsi="Times New Roman" w:cs="Times New Roman"/>
          <w:b/>
          <w:sz w:val="24"/>
          <w:szCs w:val="24"/>
        </w:rPr>
        <w:t>Rischio elettivo</w:t>
      </w:r>
      <w:r w:rsidRPr="005A2B7D">
        <w:rPr>
          <w:rFonts w:ascii="Times New Roman" w:hAnsi="Times New Roman" w:cs="Times New Roman"/>
          <w:sz w:val="24"/>
          <w:szCs w:val="24"/>
        </w:rPr>
        <w:t>: condotta personalissima del lavoratore, avulsa dall’esercizio della prestazione lavorativa o anche ad essa riconducibile, ma esercitata ed intrapresa volontariamente in base a ragioni e motivazioni del tutto personali</w:t>
      </w:r>
      <w:r w:rsidR="008E39FD" w:rsidRPr="005A2B7D">
        <w:rPr>
          <w:rFonts w:ascii="Times New Roman" w:hAnsi="Times New Roman" w:cs="Times New Roman"/>
          <w:sz w:val="24"/>
          <w:szCs w:val="24"/>
        </w:rPr>
        <w:t xml:space="preserve"> ed arbitrarie</w:t>
      </w:r>
      <w:r w:rsidRPr="005A2B7D">
        <w:rPr>
          <w:rFonts w:ascii="Times New Roman" w:hAnsi="Times New Roman" w:cs="Times New Roman"/>
          <w:sz w:val="24"/>
          <w:szCs w:val="24"/>
        </w:rPr>
        <w:t>, al di fuori dell’attività lavorativa e prescindendo da essa, come tale idonea ad interrompere il nesso eziologico tra prestazione ed attività assicurata</w:t>
      </w:r>
      <w:r w:rsidRPr="005A2B7D">
        <w:rPr>
          <w:rStyle w:val="Rimandonotaapidipagina"/>
          <w:rFonts w:ascii="Times New Roman" w:hAnsi="Times New Roman" w:cs="Times New Roman"/>
          <w:sz w:val="24"/>
          <w:szCs w:val="24"/>
        </w:rPr>
        <w:footnoteReference w:id="13"/>
      </w:r>
      <w:r w:rsidR="00331587">
        <w:rPr>
          <w:rFonts w:ascii="Times New Roman" w:hAnsi="Times New Roman" w:cs="Times New Roman"/>
          <w:sz w:val="24"/>
          <w:szCs w:val="24"/>
        </w:rPr>
        <w:t>.</w:t>
      </w:r>
      <w:r w:rsidR="008E39FD" w:rsidRPr="005A2B7D">
        <w:rPr>
          <w:rFonts w:ascii="Times New Roman" w:hAnsi="Times New Roman" w:cs="Times New Roman"/>
          <w:sz w:val="24"/>
          <w:szCs w:val="24"/>
        </w:rPr>
        <w:t xml:space="preserve"> </w:t>
      </w:r>
      <w:r w:rsidR="008E39FD" w:rsidRPr="00BA4745">
        <w:rPr>
          <w:rFonts w:ascii="Times New Roman" w:hAnsi="Times New Roman" w:cs="Times New Roman"/>
          <w:b/>
          <w:sz w:val="24"/>
          <w:szCs w:val="24"/>
        </w:rPr>
        <w:t>In questo caso, oltre all’esclusione della responsabilità datoriale, penale e civile, è esclusa anche la tutela assicurativa</w:t>
      </w:r>
      <w:r w:rsidR="008E39FD" w:rsidRPr="00BA4745">
        <w:rPr>
          <w:rStyle w:val="Rimandonotaapidipagina"/>
          <w:rFonts w:ascii="Times New Roman" w:hAnsi="Times New Roman" w:cs="Times New Roman"/>
          <w:b/>
          <w:sz w:val="24"/>
          <w:szCs w:val="24"/>
        </w:rPr>
        <w:footnoteReference w:id="14"/>
      </w:r>
      <w:r w:rsidR="008E39FD" w:rsidRPr="00BA4745">
        <w:rPr>
          <w:rFonts w:ascii="Times New Roman" w:hAnsi="Times New Roman" w:cs="Times New Roman"/>
          <w:b/>
          <w:sz w:val="24"/>
          <w:szCs w:val="24"/>
        </w:rPr>
        <w:t>.</w:t>
      </w:r>
    </w:p>
    <w:p w:rsidR="00D02312" w:rsidRPr="005A2B7D" w:rsidRDefault="00D02312" w:rsidP="00D02312">
      <w:pPr>
        <w:pStyle w:val="Paragrafoelenco"/>
        <w:spacing w:after="0"/>
        <w:ind w:left="426"/>
        <w:jc w:val="center"/>
        <w:rPr>
          <w:rFonts w:ascii="Times New Roman" w:hAnsi="Times New Roman" w:cs="Times New Roman"/>
          <w:sz w:val="24"/>
          <w:szCs w:val="24"/>
        </w:rPr>
      </w:pPr>
      <w:r w:rsidRPr="005A2B7D">
        <w:rPr>
          <w:rFonts w:ascii="Times New Roman" w:hAnsi="Times New Roman" w:cs="Times New Roman"/>
          <w:sz w:val="24"/>
          <w:szCs w:val="24"/>
        </w:rPr>
        <w:t>_______</w:t>
      </w:r>
    </w:p>
    <w:p w:rsidR="00D02312" w:rsidRDefault="00D02312" w:rsidP="00175935">
      <w:pPr>
        <w:pStyle w:val="Paragrafoelenco"/>
        <w:ind w:left="426"/>
        <w:jc w:val="both"/>
        <w:rPr>
          <w:rFonts w:ascii="Times New Roman" w:hAnsi="Times New Roman" w:cs="Times New Roman"/>
          <w:sz w:val="24"/>
          <w:szCs w:val="24"/>
        </w:rPr>
      </w:pPr>
    </w:p>
    <w:p w:rsidR="00E534D2" w:rsidRPr="00175935" w:rsidRDefault="00F33FB3" w:rsidP="00175935">
      <w:pPr>
        <w:pStyle w:val="Paragrafoelenco"/>
        <w:ind w:left="426"/>
        <w:jc w:val="both"/>
        <w:rPr>
          <w:rFonts w:ascii="Times New Roman" w:hAnsi="Times New Roman" w:cs="Times New Roman"/>
          <w:sz w:val="24"/>
          <w:szCs w:val="24"/>
        </w:rPr>
      </w:pPr>
      <w:r w:rsidRPr="005A2B7D">
        <w:rPr>
          <w:rFonts w:ascii="Times New Roman" w:hAnsi="Times New Roman" w:cs="Times New Roman"/>
          <w:sz w:val="24"/>
          <w:szCs w:val="24"/>
        </w:rPr>
        <w:t>L’elemento cardine</w:t>
      </w:r>
      <w:r w:rsidR="004772C5" w:rsidRPr="005A2B7D">
        <w:rPr>
          <w:rFonts w:ascii="Times New Roman" w:hAnsi="Times New Roman" w:cs="Times New Roman"/>
          <w:sz w:val="24"/>
          <w:szCs w:val="24"/>
        </w:rPr>
        <w:t>, come si vede,</w:t>
      </w:r>
      <w:r w:rsidR="0014088E">
        <w:rPr>
          <w:rFonts w:ascii="Times New Roman" w:hAnsi="Times New Roman" w:cs="Times New Roman"/>
          <w:sz w:val="24"/>
          <w:szCs w:val="24"/>
        </w:rPr>
        <w:t xml:space="preserve"> </w:t>
      </w:r>
      <w:r w:rsidR="008F6450">
        <w:rPr>
          <w:rFonts w:ascii="Times New Roman" w:hAnsi="Times New Roman" w:cs="Times New Roman"/>
          <w:sz w:val="24"/>
          <w:szCs w:val="24"/>
        </w:rPr>
        <w:t>continua ad essere la definizione dell’</w:t>
      </w:r>
      <w:r w:rsidRPr="005A2B7D">
        <w:rPr>
          <w:rFonts w:ascii="Times New Roman" w:hAnsi="Times New Roman" w:cs="Times New Roman"/>
          <w:sz w:val="24"/>
          <w:szCs w:val="24"/>
        </w:rPr>
        <w:t>area del rischio prevedibile</w:t>
      </w:r>
      <w:r w:rsidR="004772C5" w:rsidRPr="005A2B7D">
        <w:rPr>
          <w:rFonts w:ascii="Times New Roman" w:hAnsi="Times New Roman" w:cs="Times New Roman"/>
          <w:sz w:val="24"/>
          <w:szCs w:val="24"/>
        </w:rPr>
        <w:t xml:space="preserve">, perché è fuori da tale segmento che potranno collocarsi le condotte </w:t>
      </w:r>
      <w:r w:rsidR="008F6450">
        <w:rPr>
          <w:rFonts w:ascii="Times New Roman" w:hAnsi="Times New Roman" w:cs="Times New Roman"/>
          <w:sz w:val="24"/>
          <w:szCs w:val="24"/>
        </w:rPr>
        <w:t xml:space="preserve"> </w:t>
      </w:r>
      <w:r w:rsidR="004772C5" w:rsidRPr="005A2B7D">
        <w:rPr>
          <w:rFonts w:ascii="Times New Roman" w:hAnsi="Times New Roman" w:cs="Times New Roman"/>
          <w:sz w:val="24"/>
          <w:szCs w:val="24"/>
        </w:rPr>
        <w:t xml:space="preserve">del lavoratore, </w:t>
      </w:r>
      <w:r w:rsidR="00BA4745">
        <w:rPr>
          <w:rFonts w:ascii="Times New Roman" w:hAnsi="Times New Roman" w:cs="Times New Roman"/>
          <w:sz w:val="24"/>
          <w:szCs w:val="24"/>
        </w:rPr>
        <w:t xml:space="preserve">scriminanti per il datore, </w:t>
      </w:r>
      <w:r w:rsidR="004772C5" w:rsidRPr="005A2B7D">
        <w:rPr>
          <w:rFonts w:ascii="Times New Roman" w:hAnsi="Times New Roman" w:cs="Times New Roman"/>
          <w:sz w:val="24"/>
          <w:szCs w:val="24"/>
        </w:rPr>
        <w:t xml:space="preserve">a </w:t>
      </w:r>
      <w:r w:rsidR="00331587">
        <w:rPr>
          <w:rFonts w:ascii="Times New Roman" w:hAnsi="Times New Roman" w:cs="Times New Roman"/>
          <w:sz w:val="24"/>
          <w:szCs w:val="24"/>
        </w:rPr>
        <w:t>prescindere dalla denominazione</w:t>
      </w:r>
      <w:r w:rsidR="00175935">
        <w:rPr>
          <w:rFonts w:ascii="Times New Roman" w:hAnsi="Times New Roman" w:cs="Times New Roman"/>
          <w:sz w:val="24"/>
          <w:szCs w:val="24"/>
        </w:rPr>
        <w:t xml:space="preserve"> della condotta</w:t>
      </w:r>
      <w:r w:rsidR="008F6450">
        <w:rPr>
          <w:rFonts w:ascii="Times New Roman" w:hAnsi="Times New Roman" w:cs="Times New Roman"/>
          <w:sz w:val="24"/>
          <w:szCs w:val="24"/>
        </w:rPr>
        <w:t xml:space="preserve">, con l’annotazione </w:t>
      </w:r>
      <w:r w:rsidR="008F6450" w:rsidRPr="0014088E">
        <w:rPr>
          <w:rFonts w:ascii="Times New Roman" w:hAnsi="Times New Roman" w:cs="Times New Roman"/>
          <w:b/>
          <w:sz w:val="24"/>
          <w:szCs w:val="24"/>
        </w:rPr>
        <w:t>che spesso le stesse vengono tralaticiamente  descritte a</w:t>
      </w:r>
      <w:r w:rsidR="0014088E">
        <w:rPr>
          <w:rFonts w:ascii="Times New Roman" w:hAnsi="Times New Roman" w:cs="Times New Roman"/>
          <w:b/>
          <w:sz w:val="24"/>
          <w:szCs w:val="24"/>
        </w:rPr>
        <w:t xml:space="preserve"> inizio o </w:t>
      </w:r>
      <w:r w:rsidR="008F6450" w:rsidRPr="0014088E">
        <w:rPr>
          <w:rFonts w:ascii="Times New Roman" w:hAnsi="Times New Roman" w:cs="Times New Roman"/>
          <w:b/>
          <w:sz w:val="24"/>
          <w:szCs w:val="24"/>
        </w:rPr>
        <w:t xml:space="preserve"> fine motivazione</w:t>
      </w:r>
      <w:r w:rsidR="0014088E">
        <w:rPr>
          <w:rFonts w:ascii="Times New Roman" w:hAnsi="Times New Roman" w:cs="Times New Roman"/>
          <w:b/>
          <w:sz w:val="24"/>
          <w:szCs w:val="24"/>
        </w:rPr>
        <w:t>, ma</w:t>
      </w:r>
      <w:r w:rsidR="008F6450" w:rsidRPr="0014088E">
        <w:rPr>
          <w:rFonts w:ascii="Times New Roman" w:hAnsi="Times New Roman" w:cs="Times New Roman"/>
          <w:b/>
          <w:sz w:val="24"/>
          <w:szCs w:val="24"/>
        </w:rPr>
        <w:t xml:space="preserve"> solo per escluderne la sussistenza</w:t>
      </w:r>
      <w:r w:rsidR="00BA4745">
        <w:rPr>
          <w:rFonts w:ascii="Times New Roman" w:hAnsi="Times New Roman" w:cs="Times New Roman"/>
          <w:b/>
          <w:sz w:val="24"/>
          <w:szCs w:val="24"/>
        </w:rPr>
        <w:t xml:space="preserve"> nella fattispecie</w:t>
      </w:r>
      <w:r w:rsidR="008F6450">
        <w:rPr>
          <w:rFonts w:ascii="Times New Roman" w:hAnsi="Times New Roman" w:cs="Times New Roman"/>
          <w:sz w:val="24"/>
          <w:szCs w:val="24"/>
        </w:rPr>
        <w:t>.</w:t>
      </w:r>
    </w:p>
    <w:p w:rsidR="00E534D2" w:rsidRPr="005A2B7D" w:rsidRDefault="00DC0830" w:rsidP="002672FB">
      <w:pPr>
        <w:pStyle w:val="Paragrafoelenco"/>
        <w:ind w:left="426"/>
        <w:jc w:val="center"/>
        <w:rPr>
          <w:rFonts w:ascii="Times New Roman" w:hAnsi="Times New Roman" w:cs="Times New Roman"/>
          <w:sz w:val="24"/>
          <w:szCs w:val="24"/>
        </w:rPr>
      </w:pPr>
      <w:r w:rsidRPr="005A2B7D">
        <w:rPr>
          <w:rFonts w:ascii="Times New Roman" w:hAnsi="Times New Roman" w:cs="Times New Roman"/>
          <w:sz w:val="24"/>
          <w:szCs w:val="24"/>
        </w:rPr>
        <w:t>*</w:t>
      </w:r>
    </w:p>
    <w:p w:rsidR="00E534D2" w:rsidRDefault="00E534D2" w:rsidP="002672FB">
      <w:pPr>
        <w:pStyle w:val="Paragrafoelenco"/>
        <w:ind w:left="426"/>
        <w:rPr>
          <w:rFonts w:ascii="Times New Roman" w:hAnsi="Times New Roman" w:cs="Times New Roman"/>
          <w:b/>
          <w:sz w:val="24"/>
          <w:szCs w:val="24"/>
        </w:rPr>
      </w:pPr>
    </w:p>
    <w:p w:rsidR="00BA4745" w:rsidRDefault="00BA4745" w:rsidP="002672FB">
      <w:pPr>
        <w:pStyle w:val="Paragrafoelenco"/>
        <w:ind w:left="426"/>
        <w:rPr>
          <w:rFonts w:ascii="Times New Roman" w:hAnsi="Times New Roman" w:cs="Times New Roman"/>
          <w:b/>
          <w:sz w:val="24"/>
          <w:szCs w:val="24"/>
        </w:rPr>
      </w:pPr>
    </w:p>
    <w:p w:rsidR="00BA4745" w:rsidRDefault="00BA4745" w:rsidP="002672FB">
      <w:pPr>
        <w:pStyle w:val="Paragrafoelenco"/>
        <w:ind w:left="426"/>
        <w:rPr>
          <w:rFonts w:ascii="Times New Roman" w:hAnsi="Times New Roman" w:cs="Times New Roman"/>
          <w:b/>
          <w:sz w:val="24"/>
          <w:szCs w:val="24"/>
        </w:rPr>
      </w:pPr>
    </w:p>
    <w:p w:rsidR="00BA4745" w:rsidRDefault="00BA4745" w:rsidP="002672FB">
      <w:pPr>
        <w:pStyle w:val="Paragrafoelenco"/>
        <w:ind w:left="426"/>
        <w:rPr>
          <w:rFonts w:ascii="Times New Roman" w:hAnsi="Times New Roman" w:cs="Times New Roman"/>
          <w:b/>
          <w:sz w:val="24"/>
          <w:szCs w:val="24"/>
        </w:rPr>
      </w:pPr>
    </w:p>
    <w:p w:rsidR="00BA4745" w:rsidRDefault="00BA4745" w:rsidP="002672FB">
      <w:pPr>
        <w:pStyle w:val="Paragrafoelenco"/>
        <w:ind w:left="426"/>
        <w:rPr>
          <w:rFonts w:ascii="Times New Roman" w:hAnsi="Times New Roman" w:cs="Times New Roman"/>
          <w:b/>
          <w:sz w:val="24"/>
          <w:szCs w:val="24"/>
        </w:rPr>
      </w:pPr>
    </w:p>
    <w:p w:rsidR="00BA4745" w:rsidRPr="005A2B7D" w:rsidRDefault="00BA4745" w:rsidP="002672FB">
      <w:pPr>
        <w:pStyle w:val="Paragrafoelenco"/>
        <w:ind w:left="426"/>
        <w:rPr>
          <w:rFonts w:ascii="Times New Roman" w:hAnsi="Times New Roman" w:cs="Times New Roman"/>
          <w:b/>
          <w:sz w:val="24"/>
          <w:szCs w:val="24"/>
        </w:rPr>
      </w:pPr>
    </w:p>
    <w:p w:rsidR="000624E9" w:rsidRPr="005A2B7D" w:rsidRDefault="000624E9" w:rsidP="002672FB">
      <w:pPr>
        <w:pStyle w:val="Paragrafoelenco"/>
        <w:numPr>
          <w:ilvl w:val="0"/>
          <w:numId w:val="1"/>
        </w:numPr>
        <w:ind w:left="426"/>
        <w:rPr>
          <w:rFonts w:ascii="Times New Roman" w:hAnsi="Times New Roman" w:cs="Times New Roman"/>
          <w:b/>
          <w:sz w:val="24"/>
          <w:szCs w:val="24"/>
        </w:rPr>
      </w:pPr>
      <w:r w:rsidRPr="005A2B7D">
        <w:rPr>
          <w:rFonts w:ascii="Times New Roman" w:hAnsi="Times New Roman" w:cs="Times New Roman"/>
          <w:b/>
          <w:sz w:val="24"/>
          <w:szCs w:val="24"/>
        </w:rPr>
        <w:t>Il concorso di colpa del lavoratore</w:t>
      </w:r>
      <w:r w:rsidR="009B1F7C" w:rsidRPr="005A2B7D">
        <w:rPr>
          <w:rFonts w:ascii="Times New Roman" w:hAnsi="Times New Roman" w:cs="Times New Roman"/>
          <w:b/>
          <w:sz w:val="24"/>
          <w:szCs w:val="24"/>
        </w:rPr>
        <w:t xml:space="preserve"> – l’art. 1227 c.c.</w:t>
      </w:r>
    </w:p>
    <w:p w:rsidR="00B5412C" w:rsidRPr="005A2B7D" w:rsidRDefault="00B5412C" w:rsidP="002672FB">
      <w:pPr>
        <w:pStyle w:val="Paragrafoelenco"/>
        <w:ind w:left="426"/>
        <w:jc w:val="both"/>
        <w:rPr>
          <w:rFonts w:ascii="Times New Roman" w:hAnsi="Times New Roman" w:cs="Times New Roman"/>
          <w:sz w:val="24"/>
          <w:szCs w:val="24"/>
        </w:rPr>
      </w:pPr>
      <w:r w:rsidRPr="005A2B7D">
        <w:rPr>
          <w:rFonts w:ascii="Times New Roman" w:hAnsi="Times New Roman" w:cs="Times New Roman"/>
          <w:sz w:val="24"/>
          <w:szCs w:val="24"/>
        </w:rPr>
        <w:t>Abbiamo esaminato</w:t>
      </w:r>
      <w:r w:rsidR="00175935">
        <w:rPr>
          <w:rFonts w:ascii="Times New Roman" w:hAnsi="Times New Roman" w:cs="Times New Roman"/>
          <w:sz w:val="24"/>
          <w:szCs w:val="24"/>
        </w:rPr>
        <w:t>, quind</w:t>
      </w:r>
      <w:r w:rsidRPr="005A2B7D">
        <w:rPr>
          <w:rFonts w:ascii="Times New Roman" w:hAnsi="Times New Roman" w:cs="Times New Roman"/>
          <w:sz w:val="24"/>
          <w:szCs w:val="24"/>
        </w:rPr>
        <w:t>i</w:t>
      </w:r>
      <w:r w:rsidR="00175935">
        <w:rPr>
          <w:rFonts w:ascii="Times New Roman" w:hAnsi="Times New Roman" w:cs="Times New Roman"/>
          <w:sz w:val="24"/>
          <w:szCs w:val="24"/>
        </w:rPr>
        <w:t>,</w:t>
      </w:r>
      <w:r w:rsidRPr="005A2B7D">
        <w:rPr>
          <w:rFonts w:ascii="Times New Roman" w:hAnsi="Times New Roman" w:cs="Times New Roman"/>
          <w:sz w:val="24"/>
          <w:szCs w:val="24"/>
        </w:rPr>
        <w:t xml:space="preserve"> casi, residuali, in cui </w:t>
      </w:r>
      <w:r w:rsidRPr="00677BD8">
        <w:rPr>
          <w:rFonts w:ascii="Times New Roman" w:hAnsi="Times New Roman" w:cs="Times New Roman"/>
          <w:b/>
          <w:sz w:val="24"/>
          <w:szCs w:val="24"/>
        </w:rPr>
        <w:t>tutto l’evento lesivo</w:t>
      </w:r>
      <w:r w:rsidRPr="005A2B7D">
        <w:rPr>
          <w:rFonts w:ascii="Times New Roman" w:hAnsi="Times New Roman" w:cs="Times New Roman"/>
          <w:sz w:val="24"/>
          <w:szCs w:val="24"/>
        </w:rPr>
        <w:t xml:space="preserve"> è da ricondursi all’efficienza causale del fatto colposo del leso, con conseguente interruzione del nesso di causalità con altre cause precedenti e responsabilità di soggetti terzi. </w:t>
      </w:r>
    </w:p>
    <w:p w:rsidR="00F7070F" w:rsidRPr="005A2B7D" w:rsidRDefault="00D903A6" w:rsidP="002672FB">
      <w:pPr>
        <w:pStyle w:val="Paragrafoelenco"/>
        <w:ind w:left="426"/>
        <w:jc w:val="both"/>
        <w:rPr>
          <w:rFonts w:ascii="Times New Roman" w:hAnsi="Times New Roman" w:cs="Times New Roman"/>
          <w:sz w:val="24"/>
          <w:szCs w:val="24"/>
        </w:rPr>
      </w:pPr>
      <w:r w:rsidRPr="005A2B7D">
        <w:rPr>
          <w:rFonts w:ascii="Times New Roman" w:hAnsi="Times New Roman" w:cs="Times New Roman"/>
          <w:sz w:val="24"/>
          <w:szCs w:val="24"/>
        </w:rPr>
        <w:t xml:space="preserve">Per la verità, </w:t>
      </w:r>
      <w:r w:rsidR="006A67FB" w:rsidRPr="005A2B7D">
        <w:rPr>
          <w:rFonts w:ascii="Times New Roman" w:hAnsi="Times New Roman" w:cs="Times New Roman"/>
          <w:sz w:val="24"/>
          <w:szCs w:val="24"/>
        </w:rPr>
        <w:t>p</w:t>
      </w:r>
      <w:r w:rsidR="00135785" w:rsidRPr="005A2B7D">
        <w:rPr>
          <w:rFonts w:ascii="Times New Roman" w:hAnsi="Times New Roman" w:cs="Times New Roman"/>
          <w:sz w:val="24"/>
          <w:szCs w:val="24"/>
        </w:rPr>
        <w:t xml:space="preserve">aradossalmente questa </w:t>
      </w:r>
      <w:r w:rsidR="00135785" w:rsidRPr="00BA4745">
        <w:rPr>
          <w:rFonts w:ascii="Times New Roman" w:hAnsi="Times New Roman" w:cs="Times New Roman"/>
          <w:b/>
          <w:sz w:val="24"/>
          <w:szCs w:val="24"/>
          <w:u w:val="single"/>
        </w:rPr>
        <w:t>è la parte più facile del compito</w:t>
      </w:r>
      <w:r w:rsidR="00135785" w:rsidRPr="005A2B7D">
        <w:rPr>
          <w:rFonts w:ascii="Times New Roman" w:hAnsi="Times New Roman" w:cs="Times New Roman"/>
          <w:sz w:val="24"/>
          <w:szCs w:val="24"/>
        </w:rPr>
        <w:t>, poiché – come è stato rilevato</w:t>
      </w:r>
      <w:r w:rsidR="00135785" w:rsidRPr="005A2B7D">
        <w:rPr>
          <w:rStyle w:val="Rimandonotaapidipagina"/>
          <w:rFonts w:ascii="Times New Roman" w:hAnsi="Times New Roman" w:cs="Times New Roman"/>
          <w:sz w:val="24"/>
          <w:szCs w:val="24"/>
        </w:rPr>
        <w:footnoteReference w:id="15"/>
      </w:r>
      <w:r w:rsidR="00135785" w:rsidRPr="005A2B7D">
        <w:rPr>
          <w:rFonts w:ascii="Times New Roman" w:hAnsi="Times New Roman" w:cs="Times New Roman"/>
          <w:sz w:val="24"/>
          <w:szCs w:val="24"/>
        </w:rPr>
        <w:t xml:space="preserve"> - </w:t>
      </w:r>
      <w:r w:rsidR="00F7070F" w:rsidRPr="005A2B7D">
        <w:rPr>
          <w:rFonts w:ascii="Times New Roman" w:hAnsi="Times New Roman" w:cs="Times New Roman"/>
          <w:sz w:val="24"/>
          <w:szCs w:val="24"/>
        </w:rPr>
        <w:t xml:space="preserve">in tali casi – secondo la prevalente </w:t>
      </w:r>
      <w:r w:rsidR="00E67E44">
        <w:rPr>
          <w:rFonts w:ascii="Times New Roman" w:hAnsi="Times New Roman" w:cs="Times New Roman"/>
          <w:sz w:val="24"/>
          <w:szCs w:val="24"/>
        </w:rPr>
        <w:t xml:space="preserve">e tradizionale, </w:t>
      </w:r>
      <w:r w:rsidR="00F7070F" w:rsidRPr="005A2B7D">
        <w:rPr>
          <w:rFonts w:ascii="Times New Roman" w:hAnsi="Times New Roman" w:cs="Times New Roman"/>
          <w:sz w:val="24"/>
          <w:szCs w:val="24"/>
        </w:rPr>
        <w:t>ancorché non unanime</w:t>
      </w:r>
      <w:r w:rsidR="00E67E44">
        <w:rPr>
          <w:rFonts w:ascii="Times New Roman" w:hAnsi="Times New Roman" w:cs="Times New Roman"/>
          <w:sz w:val="24"/>
          <w:szCs w:val="24"/>
        </w:rPr>
        <w:t>,</w:t>
      </w:r>
      <w:r w:rsidR="00F7070F" w:rsidRPr="005A2B7D">
        <w:rPr>
          <w:rFonts w:ascii="Times New Roman" w:hAnsi="Times New Roman" w:cs="Times New Roman"/>
          <w:sz w:val="24"/>
          <w:szCs w:val="24"/>
        </w:rPr>
        <w:t xml:space="preserve"> giurisprudenza della Cassazione</w:t>
      </w:r>
      <w:r w:rsidR="00F7070F" w:rsidRPr="008F6450">
        <w:rPr>
          <w:rFonts w:ascii="Times New Roman" w:hAnsi="Times New Roman" w:cs="Times New Roman"/>
          <w:b/>
          <w:sz w:val="24"/>
          <w:szCs w:val="24"/>
        </w:rPr>
        <w:t>, non può darsi luogo a soluzioni proporzionaliste</w:t>
      </w:r>
      <w:r w:rsidR="00F7070F" w:rsidRPr="005A2B7D">
        <w:rPr>
          <w:rFonts w:ascii="Times New Roman" w:hAnsi="Times New Roman" w:cs="Times New Roman"/>
          <w:sz w:val="24"/>
          <w:szCs w:val="24"/>
        </w:rPr>
        <w:t>.</w:t>
      </w:r>
    </w:p>
    <w:p w:rsidR="00135785" w:rsidRPr="005A2B7D" w:rsidRDefault="00F7070F" w:rsidP="002672FB">
      <w:pPr>
        <w:pStyle w:val="Paragrafoelenco"/>
        <w:ind w:left="426"/>
        <w:jc w:val="both"/>
        <w:rPr>
          <w:rFonts w:ascii="Times New Roman" w:hAnsi="Times New Roman" w:cs="Times New Roman"/>
          <w:sz w:val="24"/>
          <w:szCs w:val="24"/>
        </w:rPr>
      </w:pPr>
      <w:r w:rsidRPr="005A2B7D">
        <w:rPr>
          <w:rFonts w:ascii="Times New Roman" w:hAnsi="Times New Roman" w:cs="Times New Roman"/>
          <w:sz w:val="24"/>
          <w:szCs w:val="24"/>
        </w:rPr>
        <w:t xml:space="preserve">Ai sensi del 2087 c.c., </w:t>
      </w:r>
      <w:r w:rsidR="00E67E44">
        <w:rPr>
          <w:rFonts w:ascii="Times New Roman" w:hAnsi="Times New Roman" w:cs="Times New Roman"/>
          <w:sz w:val="24"/>
          <w:szCs w:val="24"/>
        </w:rPr>
        <w:t xml:space="preserve">secondo questa giurisprudenza, </w:t>
      </w:r>
      <w:r w:rsidRPr="005A2B7D">
        <w:rPr>
          <w:rFonts w:ascii="Times New Roman" w:hAnsi="Times New Roman" w:cs="Times New Roman"/>
          <w:sz w:val="24"/>
          <w:szCs w:val="24"/>
        </w:rPr>
        <w:t>l’infortunio è evento che il datore di lavoro è obbligato ad evitare</w:t>
      </w:r>
      <w:r w:rsidR="00E67E44">
        <w:rPr>
          <w:rFonts w:ascii="Times New Roman" w:hAnsi="Times New Roman" w:cs="Times New Roman"/>
          <w:sz w:val="24"/>
          <w:szCs w:val="24"/>
        </w:rPr>
        <w:t>. S</w:t>
      </w:r>
      <w:r w:rsidRPr="005A2B7D">
        <w:rPr>
          <w:rFonts w:ascii="Times New Roman" w:hAnsi="Times New Roman" w:cs="Times New Roman"/>
          <w:sz w:val="24"/>
          <w:szCs w:val="24"/>
        </w:rPr>
        <w:t>e il fatto acc</w:t>
      </w:r>
      <w:r w:rsidR="006A67FB" w:rsidRPr="005A2B7D">
        <w:rPr>
          <w:rFonts w:ascii="Times New Roman" w:hAnsi="Times New Roman" w:cs="Times New Roman"/>
          <w:sz w:val="24"/>
          <w:szCs w:val="24"/>
        </w:rPr>
        <w:t>a</w:t>
      </w:r>
      <w:r w:rsidRPr="005A2B7D">
        <w:rPr>
          <w:rFonts w:ascii="Times New Roman" w:hAnsi="Times New Roman" w:cs="Times New Roman"/>
          <w:sz w:val="24"/>
          <w:szCs w:val="24"/>
        </w:rPr>
        <w:t>de, anche con il concorso della negligenza del lavoratore, permane la responsabilità datoriale secondo la logica “</w:t>
      </w:r>
      <w:r w:rsidRPr="008F6450">
        <w:rPr>
          <w:rFonts w:ascii="Times New Roman" w:hAnsi="Times New Roman" w:cs="Times New Roman"/>
          <w:b/>
          <w:i/>
          <w:sz w:val="24"/>
          <w:szCs w:val="24"/>
        </w:rPr>
        <w:t>all or nothing</w:t>
      </w:r>
      <w:r w:rsidR="00175935">
        <w:rPr>
          <w:rFonts w:ascii="Times New Roman" w:hAnsi="Times New Roman" w:cs="Times New Roman"/>
          <w:sz w:val="24"/>
          <w:szCs w:val="24"/>
        </w:rPr>
        <w:t>”,</w:t>
      </w:r>
      <w:r w:rsidRPr="005A2B7D">
        <w:rPr>
          <w:rFonts w:ascii="Times New Roman" w:hAnsi="Times New Roman" w:cs="Times New Roman"/>
          <w:sz w:val="24"/>
          <w:szCs w:val="24"/>
        </w:rPr>
        <w:t xml:space="preserve"> a seconda che si sia o meno verificata l’interruzione del nesso causale</w:t>
      </w:r>
      <w:r w:rsidR="00E67E44">
        <w:rPr>
          <w:rFonts w:ascii="Times New Roman" w:hAnsi="Times New Roman" w:cs="Times New Roman"/>
          <w:sz w:val="24"/>
          <w:szCs w:val="24"/>
        </w:rPr>
        <w:t>, come già richiamato</w:t>
      </w:r>
      <w:r w:rsidRPr="005A2B7D">
        <w:rPr>
          <w:rFonts w:ascii="Times New Roman" w:hAnsi="Times New Roman" w:cs="Times New Roman"/>
          <w:sz w:val="24"/>
          <w:szCs w:val="24"/>
        </w:rPr>
        <w:t xml:space="preserve">. </w:t>
      </w:r>
    </w:p>
    <w:p w:rsidR="001444F7" w:rsidRPr="00BA4745" w:rsidRDefault="00E67E44" w:rsidP="002672FB">
      <w:pPr>
        <w:pStyle w:val="Paragrafoelenco"/>
        <w:ind w:left="426"/>
        <w:jc w:val="both"/>
        <w:rPr>
          <w:rFonts w:ascii="Times New Roman" w:hAnsi="Times New Roman" w:cs="Times New Roman"/>
          <w:b/>
          <w:sz w:val="24"/>
          <w:szCs w:val="24"/>
        </w:rPr>
      </w:pPr>
      <w:r>
        <w:rPr>
          <w:rFonts w:ascii="Times New Roman" w:hAnsi="Times New Roman" w:cs="Times New Roman"/>
          <w:sz w:val="24"/>
          <w:szCs w:val="24"/>
        </w:rPr>
        <w:t>Certo, s</w:t>
      </w:r>
      <w:r w:rsidR="001444F7" w:rsidRPr="005A2B7D">
        <w:rPr>
          <w:rFonts w:ascii="Times New Roman" w:hAnsi="Times New Roman" w:cs="Times New Roman"/>
          <w:sz w:val="24"/>
          <w:szCs w:val="24"/>
        </w:rPr>
        <w:t xml:space="preserve">ul piano statistico, </w:t>
      </w:r>
      <w:r w:rsidR="001444F7" w:rsidRPr="00677BD8">
        <w:rPr>
          <w:rFonts w:ascii="Times New Roman" w:hAnsi="Times New Roman" w:cs="Times New Roman"/>
          <w:i/>
          <w:sz w:val="24"/>
          <w:szCs w:val="24"/>
        </w:rPr>
        <w:t>il principio dell’irrilevanza del concorso preserva, nella maggior parte dei casi, il risarcimento integrale dei danni in favore del lavoratore</w:t>
      </w:r>
      <w:r w:rsidRPr="00677BD8">
        <w:rPr>
          <w:rFonts w:ascii="Times New Roman" w:hAnsi="Times New Roman" w:cs="Times New Roman"/>
          <w:i/>
          <w:sz w:val="24"/>
          <w:szCs w:val="24"/>
        </w:rPr>
        <w:t xml:space="preserve"> grazie alla sovrapposizione della responsabilità datoriale</w:t>
      </w:r>
      <w:r w:rsidR="001444F7" w:rsidRPr="00677BD8">
        <w:rPr>
          <w:rFonts w:ascii="Times New Roman" w:hAnsi="Times New Roman" w:cs="Times New Roman"/>
          <w:i/>
          <w:sz w:val="24"/>
          <w:szCs w:val="24"/>
        </w:rPr>
        <w:t xml:space="preserve">, </w:t>
      </w:r>
      <w:r w:rsidR="001444F7" w:rsidRPr="00BA4745">
        <w:rPr>
          <w:rFonts w:ascii="Times New Roman" w:hAnsi="Times New Roman" w:cs="Times New Roman"/>
          <w:b/>
          <w:i/>
          <w:sz w:val="24"/>
          <w:szCs w:val="24"/>
        </w:rPr>
        <w:t>ma non mancano</w:t>
      </w:r>
      <w:r w:rsidRPr="00BA4745">
        <w:rPr>
          <w:rFonts w:ascii="Times New Roman" w:hAnsi="Times New Roman" w:cs="Times New Roman"/>
          <w:b/>
          <w:i/>
          <w:sz w:val="24"/>
          <w:szCs w:val="24"/>
        </w:rPr>
        <w:t xml:space="preserve"> </w:t>
      </w:r>
      <w:r w:rsidR="006A67FB" w:rsidRPr="00BA4745">
        <w:rPr>
          <w:rFonts w:ascii="Times New Roman" w:hAnsi="Times New Roman" w:cs="Times New Roman"/>
          <w:b/>
          <w:i/>
          <w:sz w:val="24"/>
          <w:szCs w:val="24"/>
        </w:rPr>
        <w:t xml:space="preserve">fattispecie </w:t>
      </w:r>
      <w:r w:rsidR="001444F7" w:rsidRPr="00BA4745">
        <w:rPr>
          <w:rFonts w:ascii="Times New Roman" w:hAnsi="Times New Roman" w:cs="Times New Roman"/>
          <w:b/>
          <w:i/>
          <w:sz w:val="24"/>
          <w:szCs w:val="24"/>
        </w:rPr>
        <w:t>paradossali in cui la logica del tutto/niente ha esposto il lavoratore a rimanere privo di copertura indenni</w:t>
      </w:r>
      <w:r w:rsidR="006A67FB" w:rsidRPr="00BA4745">
        <w:rPr>
          <w:rFonts w:ascii="Times New Roman" w:hAnsi="Times New Roman" w:cs="Times New Roman"/>
          <w:b/>
          <w:i/>
          <w:sz w:val="24"/>
          <w:szCs w:val="24"/>
        </w:rPr>
        <w:t>taria</w:t>
      </w:r>
      <w:r w:rsidR="001444F7" w:rsidRPr="00BA4745">
        <w:rPr>
          <w:rFonts w:ascii="Times New Roman" w:hAnsi="Times New Roman" w:cs="Times New Roman"/>
          <w:b/>
          <w:i/>
          <w:sz w:val="24"/>
          <w:szCs w:val="24"/>
        </w:rPr>
        <w:t>, oltre che risarcitoria, pur in presenza di casi analoghi decisi in senso opposto</w:t>
      </w:r>
      <w:r w:rsidR="001444F7" w:rsidRPr="00BA4745">
        <w:rPr>
          <w:rStyle w:val="Rimandonotaapidipagina"/>
          <w:rFonts w:ascii="Times New Roman" w:hAnsi="Times New Roman" w:cs="Times New Roman"/>
          <w:b/>
          <w:sz w:val="24"/>
          <w:szCs w:val="24"/>
        </w:rPr>
        <w:footnoteReference w:id="16"/>
      </w:r>
      <w:r w:rsidR="001444F7" w:rsidRPr="00BA4745">
        <w:rPr>
          <w:rFonts w:ascii="Times New Roman" w:hAnsi="Times New Roman" w:cs="Times New Roman"/>
          <w:b/>
          <w:sz w:val="24"/>
          <w:szCs w:val="24"/>
        </w:rPr>
        <w:t xml:space="preserve"> (mancato utilizzo dispositivi protettivi).</w:t>
      </w:r>
    </w:p>
    <w:p w:rsidR="00BA4745" w:rsidRDefault="00BA4745" w:rsidP="002672FB">
      <w:pPr>
        <w:pStyle w:val="Paragrafoelenco"/>
        <w:ind w:left="426"/>
        <w:jc w:val="both"/>
        <w:rPr>
          <w:rFonts w:ascii="Times New Roman" w:hAnsi="Times New Roman" w:cs="Times New Roman"/>
          <w:b/>
          <w:sz w:val="24"/>
          <w:szCs w:val="24"/>
        </w:rPr>
      </w:pPr>
    </w:p>
    <w:p w:rsidR="00B5412C" w:rsidRDefault="001444F7" w:rsidP="002672FB">
      <w:pPr>
        <w:pStyle w:val="Paragrafoelenco"/>
        <w:ind w:left="426"/>
        <w:jc w:val="both"/>
        <w:rPr>
          <w:rFonts w:ascii="Times New Roman" w:hAnsi="Times New Roman" w:cs="Times New Roman"/>
          <w:b/>
          <w:sz w:val="24"/>
          <w:szCs w:val="24"/>
        </w:rPr>
      </w:pPr>
      <w:r w:rsidRPr="00677BD8">
        <w:rPr>
          <w:rFonts w:ascii="Times New Roman" w:hAnsi="Times New Roman" w:cs="Times New Roman"/>
          <w:b/>
          <w:sz w:val="24"/>
          <w:szCs w:val="24"/>
        </w:rPr>
        <w:t xml:space="preserve">Vero è che il richiamo all’art. 2087 c.c. per escludere la rilevanza del concorso di colpa non appare coerente con l’annotazione che l’art. 1227 c.c., applicabile alla responsabilità contrattuale ed extracontrattuale </w:t>
      </w:r>
      <w:r w:rsidR="00B5412C" w:rsidRPr="00677BD8">
        <w:rPr>
          <w:rFonts w:ascii="Times New Roman" w:hAnsi="Times New Roman" w:cs="Times New Roman"/>
          <w:b/>
          <w:sz w:val="24"/>
          <w:szCs w:val="24"/>
        </w:rPr>
        <w:t>per l’espresso richiamo operato dall’art. 2056 c.c.</w:t>
      </w:r>
      <w:r w:rsidR="00FE302A" w:rsidRPr="00677BD8">
        <w:rPr>
          <w:rFonts w:ascii="Times New Roman" w:hAnsi="Times New Roman" w:cs="Times New Roman"/>
          <w:b/>
          <w:sz w:val="24"/>
          <w:szCs w:val="24"/>
        </w:rPr>
        <w:t xml:space="preserve">, </w:t>
      </w:r>
      <w:r w:rsidRPr="00677BD8">
        <w:rPr>
          <w:rFonts w:ascii="Times New Roman" w:hAnsi="Times New Roman" w:cs="Times New Roman"/>
          <w:b/>
          <w:sz w:val="24"/>
          <w:szCs w:val="24"/>
        </w:rPr>
        <w:t xml:space="preserve">regola </w:t>
      </w:r>
      <w:r w:rsidR="00175935" w:rsidRPr="00677BD8">
        <w:rPr>
          <w:rFonts w:ascii="Times New Roman" w:hAnsi="Times New Roman" w:cs="Times New Roman"/>
          <w:b/>
          <w:sz w:val="24"/>
          <w:szCs w:val="24"/>
        </w:rPr>
        <w:t xml:space="preserve">proprio </w:t>
      </w:r>
      <w:r w:rsidR="00FE302A" w:rsidRPr="00677BD8">
        <w:rPr>
          <w:rFonts w:ascii="Times New Roman" w:hAnsi="Times New Roman" w:cs="Times New Roman"/>
          <w:b/>
          <w:sz w:val="24"/>
          <w:szCs w:val="24"/>
        </w:rPr>
        <w:t xml:space="preserve">l’ipotesi in cui il fatto colposo del creditore o del danneggiato abbia concorso alla causazione del danno (comma 1), </w:t>
      </w:r>
      <w:r w:rsidR="00175935" w:rsidRPr="00677BD8">
        <w:rPr>
          <w:rFonts w:ascii="Times New Roman" w:hAnsi="Times New Roman" w:cs="Times New Roman"/>
          <w:b/>
          <w:sz w:val="24"/>
          <w:szCs w:val="24"/>
        </w:rPr>
        <w:t xml:space="preserve">ovvero </w:t>
      </w:r>
      <w:r w:rsidR="00FE302A" w:rsidRPr="00677BD8">
        <w:rPr>
          <w:rFonts w:ascii="Times New Roman" w:hAnsi="Times New Roman" w:cs="Times New Roman"/>
          <w:b/>
          <w:sz w:val="24"/>
          <w:szCs w:val="24"/>
        </w:rPr>
        <w:t>quella in cui il comportamento ne abbia prodotto un aggravamento (comma 2).</w:t>
      </w:r>
      <w:r w:rsidR="00FE302A" w:rsidRPr="00677BD8">
        <w:rPr>
          <w:rStyle w:val="Rimandonotaapidipagina"/>
          <w:rFonts w:ascii="Times New Roman" w:hAnsi="Times New Roman" w:cs="Times New Roman"/>
          <w:b/>
          <w:sz w:val="24"/>
          <w:szCs w:val="24"/>
        </w:rPr>
        <w:footnoteReference w:id="17"/>
      </w:r>
    </w:p>
    <w:p w:rsidR="00BA4745" w:rsidRPr="00677BD8" w:rsidRDefault="00BA4745" w:rsidP="002672FB">
      <w:pPr>
        <w:pStyle w:val="Paragrafoelenco"/>
        <w:ind w:left="426"/>
        <w:jc w:val="both"/>
        <w:rPr>
          <w:rFonts w:ascii="Times New Roman" w:hAnsi="Times New Roman" w:cs="Times New Roman"/>
          <w:b/>
          <w:sz w:val="24"/>
          <w:szCs w:val="24"/>
        </w:rPr>
      </w:pPr>
    </w:p>
    <w:p w:rsidR="00E67E44" w:rsidRPr="00BA4745" w:rsidRDefault="00E67E44" w:rsidP="002672FB">
      <w:pPr>
        <w:pStyle w:val="Paragrafoelenco"/>
        <w:ind w:left="426"/>
        <w:jc w:val="both"/>
        <w:rPr>
          <w:rFonts w:ascii="Times New Roman" w:hAnsi="Times New Roman" w:cs="Times New Roman"/>
          <w:b/>
          <w:sz w:val="24"/>
          <w:szCs w:val="24"/>
          <w:u w:val="single"/>
        </w:rPr>
      </w:pPr>
      <w:r>
        <w:rPr>
          <w:rFonts w:ascii="Times New Roman" w:hAnsi="Times New Roman" w:cs="Times New Roman"/>
          <w:sz w:val="24"/>
          <w:szCs w:val="24"/>
        </w:rPr>
        <w:t xml:space="preserve">In tali casi, pertanto, il richiamo all’art. 2087 c.c. non esclude in linea teorica l’applicabilità dell’art. 1227 c.c., </w:t>
      </w:r>
      <w:r w:rsidRPr="00B9061A">
        <w:rPr>
          <w:rFonts w:ascii="Times New Roman" w:hAnsi="Times New Roman" w:cs="Times New Roman"/>
          <w:b/>
          <w:sz w:val="24"/>
          <w:szCs w:val="24"/>
        </w:rPr>
        <w:t xml:space="preserve">ma </w:t>
      </w:r>
      <w:r w:rsidR="008F6450">
        <w:rPr>
          <w:rFonts w:ascii="Times New Roman" w:hAnsi="Times New Roman" w:cs="Times New Roman"/>
          <w:b/>
          <w:sz w:val="24"/>
          <w:szCs w:val="24"/>
        </w:rPr>
        <w:t xml:space="preserve">anzi </w:t>
      </w:r>
      <w:r w:rsidRPr="00B9061A">
        <w:rPr>
          <w:rFonts w:ascii="Times New Roman" w:hAnsi="Times New Roman" w:cs="Times New Roman"/>
          <w:b/>
          <w:sz w:val="24"/>
          <w:szCs w:val="24"/>
        </w:rPr>
        <w:t>ne costituisce il presupposto</w:t>
      </w:r>
      <w:r>
        <w:rPr>
          <w:rFonts w:ascii="Times New Roman" w:hAnsi="Times New Roman" w:cs="Times New Roman"/>
          <w:sz w:val="24"/>
          <w:szCs w:val="24"/>
        </w:rPr>
        <w:t>, poiché tale norma opera in presenza di inadempimento del debitore che provoca fatto dannoso</w:t>
      </w:r>
      <w:r w:rsidR="00B9061A">
        <w:rPr>
          <w:rFonts w:ascii="Times New Roman" w:hAnsi="Times New Roman" w:cs="Times New Roman"/>
          <w:sz w:val="24"/>
          <w:szCs w:val="24"/>
        </w:rPr>
        <w:t>,</w:t>
      </w:r>
      <w:r>
        <w:rPr>
          <w:rFonts w:ascii="Times New Roman" w:hAnsi="Times New Roman" w:cs="Times New Roman"/>
          <w:sz w:val="24"/>
          <w:szCs w:val="24"/>
        </w:rPr>
        <w:t xml:space="preserve">  </w:t>
      </w:r>
      <w:r w:rsidRPr="00BA4745">
        <w:rPr>
          <w:rFonts w:ascii="Times New Roman" w:hAnsi="Times New Roman" w:cs="Times New Roman"/>
          <w:b/>
          <w:sz w:val="24"/>
          <w:szCs w:val="24"/>
          <w:u w:val="single"/>
        </w:rPr>
        <w:t>cui il creditore tuttavia contribuisce</w:t>
      </w:r>
      <w:r w:rsidR="00B9061A" w:rsidRPr="00BA4745">
        <w:rPr>
          <w:rFonts w:ascii="Times New Roman" w:hAnsi="Times New Roman" w:cs="Times New Roman"/>
          <w:b/>
          <w:sz w:val="24"/>
          <w:szCs w:val="24"/>
          <w:u w:val="single"/>
        </w:rPr>
        <w:t xml:space="preserve"> con la propria condotta o omissione.</w:t>
      </w:r>
      <w:r w:rsidRPr="00BA4745">
        <w:rPr>
          <w:rFonts w:ascii="Times New Roman" w:hAnsi="Times New Roman" w:cs="Times New Roman"/>
          <w:b/>
          <w:sz w:val="24"/>
          <w:szCs w:val="24"/>
          <w:u w:val="single"/>
        </w:rPr>
        <w:t xml:space="preserve"> </w:t>
      </w:r>
    </w:p>
    <w:p w:rsidR="00BA4745" w:rsidRDefault="00BA4745" w:rsidP="002672FB">
      <w:pPr>
        <w:pStyle w:val="Paragrafoelenco"/>
        <w:ind w:left="426"/>
        <w:jc w:val="both"/>
        <w:rPr>
          <w:rFonts w:ascii="Times New Roman" w:hAnsi="Times New Roman" w:cs="Times New Roman"/>
          <w:sz w:val="24"/>
          <w:szCs w:val="24"/>
        </w:rPr>
      </w:pPr>
    </w:p>
    <w:p w:rsidR="00FE302A" w:rsidRPr="005A2B7D" w:rsidRDefault="00FE302A" w:rsidP="002672FB">
      <w:pPr>
        <w:pStyle w:val="Paragrafoelenco"/>
        <w:ind w:left="426"/>
        <w:jc w:val="both"/>
        <w:rPr>
          <w:rFonts w:ascii="Times New Roman" w:hAnsi="Times New Roman" w:cs="Times New Roman"/>
          <w:sz w:val="24"/>
          <w:szCs w:val="24"/>
        </w:rPr>
      </w:pPr>
      <w:r w:rsidRPr="005A2B7D">
        <w:rPr>
          <w:rFonts w:ascii="Times New Roman" w:hAnsi="Times New Roman" w:cs="Times New Roman"/>
          <w:sz w:val="24"/>
          <w:szCs w:val="24"/>
        </w:rPr>
        <w:t>Come rilevato dalla Cassazione</w:t>
      </w:r>
      <w:r w:rsidRPr="005A2B7D">
        <w:rPr>
          <w:rStyle w:val="Rimandonotaapidipagina"/>
          <w:rFonts w:ascii="Times New Roman" w:hAnsi="Times New Roman" w:cs="Times New Roman"/>
          <w:sz w:val="24"/>
          <w:szCs w:val="24"/>
        </w:rPr>
        <w:footnoteReference w:id="18"/>
      </w:r>
      <w:r w:rsidR="001444F7" w:rsidRPr="005A2B7D">
        <w:rPr>
          <w:rFonts w:ascii="Times New Roman" w:hAnsi="Times New Roman" w:cs="Times New Roman"/>
          <w:sz w:val="24"/>
          <w:szCs w:val="24"/>
        </w:rPr>
        <w:t>in ambiti diversi da quello della sicurezza</w:t>
      </w:r>
      <w:r w:rsidR="008F6450">
        <w:rPr>
          <w:rFonts w:ascii="Times New Roman" w:hAnsi="Times New Roman" w:cs="Times New Roman"/>
          <w:sz w:val="24"/>
          <w:szCs w:val="24"/>
        </w:rPr>
        <w:t xml:space="preserve"> sul lavoro</w:t>
      </w:r>
      <w:r w:rsidRPr="005A2B7D">
        <w:rPr>
          <w:rFonts w:ascii="Times New Roman" w:hAnsi="Times New Roman" w:cs="Times New Roman"/>
          <w:sz w:val="24"/>
          <w:szCs w:val="24"/>
        </w:rPr>
        <w:t xml:space="preserve">, l’art. 1227 c.c. </w:t>
      </w:r>
      <w:r w:rsidR="00E772DE" w:rsidRPr="005A2B7D">
        <w:rPr>
          <w:rFonts w:ascii="Times New Roman" w:hAnsi="Times New Roman" w:cs="Times New Roman"/>
          <w:sz w:val="24"/>
          <w:szCs w:val="24"/>
        </w:rPr>
        <w:t xml:space="preserve">regola il riparto causale della responsabilità in relazione alle efficienze causali delle condotte, </w:t>
      </w:r>
      <w:r w:rsidR="00E772DE" w:rsidRPr="00BA4745">
        <w:rPr>
          <w:rFonts w:ascii="Times New Roman" w:hAnsi="Times New Roman" w:cs="Times New Roman"/>
          <w:b/>
          <w:sz w:val="24"/>
          <w:szCs w:val="24"/>
        </w:rPr>
        <w:t>prendendo in considerazione l’</w:t>
      </w:r>
      <w:r w:rsidR="00E772DE" w:rsidRPr="00BA4745">
        <w:rPr>
          <w:rFonts w:ascii="Times New Roman" w:hAnsi="Times New Roman" w:cs="Times New Roman"/>
          <w:b/>
          <w:i/>
          <w:sz w:val="24"/>
          <w:szCs w:val="24"/>
        </w:rPr>
        <w:t>agere</w:t>
      </w:r>
      <w:r w:rsidR="00E772DE" w:rsidRPr="00BA4745">
        <w:rPr>
          <w:rFonts w:ascii="Times New Roman" w:hAnsi="Times New Roman" w:cs="Times New Roman"/>
          <w:b/>
          <w:sz w:val="24"/>
          <w:szCs w:val="24"/>
        </w:rPr>
        <w:t xml:space="preserve"> del leso, con conseguenze sulla determinazione del risarcimento.</w:t>
      </w:r>
    </w:p>
    <w:p w:rsidR="00E772DE" w:rsidRPr="005A2B7D" w:rsidRDefault="00175935" w:rsidP="002672FB">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È s</w:t>
      </w:r>
      <w:r w:rsidR="00E772DE" w:rsidRPr="005A2B7D">
        <w:rPr>
          <w:rFonts w:ascii="Times New Roman" w:hAnsi="Times New Roman" w:cs="Times New Roman"/>
          <w:sz w:val="24"/>
          <w:szCs w:val="24"/>
        </w:rPr>
        <w:t>empre secondo la Suprema Corte, il comportamento rilevante</w:t>
      </w:r>
      <w:r w:rsidR="00B9061A">
        <w:rPr>
          <w:rFonts w:ascii="Times New Roman" w:hAnsi="Times New Roman" w:cs="Times New Roman"/>
          <w:sz w:val="24"/>
          <w:szCs w:val="24"/>
        </w:rPr>
        <w:t xml:space="preserve"> </w:t>
      </w:r>
      <w:r w:rsidR="00E772DE" w:rsidRPr="005A2B7D">
        <w:rPr>
          <w:rFonts w:ascii="Times New Roman" w:hAnsi="Times New Roman" w:cs="Times New Roman"/>
          <w:sz w:val="24"/>
          <w:szCs w:val="24"/>
        </w:rPr>
        <w:t>del danneggiato non è solo quello in eventuale violazione di precise norme di legge, ma anche quello in violazione delle regole gener</w:t>
      </w:r>
      <w:r>
        <w:rPr>
          <w:rFonts w:ascii="Times New Roman" w:hAnsi="Times New Roman" w:cs="Times New Roman"/>
          <w:sz w:val="24"/>
          <w:szCs w:val="24"/>
        </w:rPr>
        <w:t>ali di correttezza e buona fede.</w:t>
      </w:r>
    </w:p>
    <w:p w:rsidR="00E772DE" w:rsidRDefault="00E772DE" w:rsidP="002672FB">
      <w:pPr>
        <w:pStyle w:val="Paragrafoelenco"/>
        <w:ind w:left="426"/>
        <w:jc w:val="both"/>
        <w:rPr>
          <w:rFonts w:ascii="Times New Roman" w:hAnsi="Times New Roman" w:cs="Times New Roman"/>
          <w:sz w:val="24"/>
          <w:szCs w:val="24"/>
        </w:rPr>
      </w:pPr>
      <w:r w:rsidRPr="005A2B7D">
        <w:rPr>
          <w:rFonts w:ascii="Times New Roman" w:hAnsi="Times New Roman" w:cs="Times New Roman"/>
          <w:sz w:val="24"/>
          <w:szCs w:val="24"/>
        </w:rPr>
        <w:t xml:space="preserve">Pertanto, la condotta del danneggiato rilevante ai sensi del primo comma dell’art. 1227 c.c. sarà quella, </w:t>
      </w:r>
      <w:r w:rsidRPr="00BA4745">
        <w:rPr>
          <w:rFonts w:ascii="Times New Roman" w:hAnsi="Times New Roman" w:cs="Times New Roman"/>
          <w:b/>
          <w:sz w:val="24"/>
          <w:szCs w:val="24"/>
        </w:rPr>
        <w:t>contraria alle regole di diligenza</w:t>
      </w:r>
      <w:r w:rsidR="008F6450" w:rsidRPr="00BA4745">
        <w:rPr>
          <w:rFonts w:ascii="Times New Roman" w:hAnsi="Times New Roman" w:cs="Times New Roman"/>
          <w:b/>
          <w:sz w:val="24"/>
          <w:szCs w:val="24"/>
        </w:rPr>
        <w:t xml:space="preserve"> (art. 2104 c.c.)</w:t>
      </w:r>
      <w:r w:rsidRPr="00BA4745">
        <w:rPr>
          <w:rFonts w:ascii="Times New Roman" w:hAnsi="Times New Roman" w:cs="Times New Roman"/>
          <w:b/>
          <w:sz w:val="24"/>
          <w:szCs w:val="24"/>
        </w:rPr>
        <w:t xml:space="preserve"> ed a prescindere dalla violazione di un obbligo giuridico di attivarsi, che abbia concorso a produrre l’evento lesivo in suo danno.</w:t>
      </w:r>
      <w:r w:rsidRPr="005A2B7D">
        <w:rPr>
          <w:rFonts w:ascii="Times New Roman" w:hAnsi="Times New Roman" w:cs="Times New Roman"/>
          <w:sz w:val="24"/>
          <w:szCs w:val="24"/>
        </w:rPr>
        <w:t xml:space="preserve"> </w:t>
      </w:r>
    </w:p>
    <w:p w:rsidR="00BA4745" w:rsidRDefault="00BA4745" w:rsidP="002672FB">
      <w:pPr>
        <w:pStyle w:val="Paragrafoelenco"/>
        <w:ind w:left="426"/>
        <w:jc w:val="both"/>
        <w:rPr>
          <w:rFonts w:ascii="Times New Roman" w:hAnsi="Times New Roman" w:cs="Times New Roman"/>
          <w:sz w:val="24"/>
          <w:szCs w:val="24"/>
        </w:rPr>
      </w:pPr>
    </w:p>
    <w:p w:rsidR="00BA4745" w:rsidRPr="00BA4745" w:rsidRDefault="00BA4745" w:rsidP="00BA4745">
      <w:pPr>
        <w:pStyle w:val="Paragrafoelenco"/>
        <w:numPr>
          <w:ilvl w:val="0"/>
          <w:numId w:val="1"/>
        </w:numPr>
        <w:jc w:val="both"/>
        <w:rPr>
          <w:rFonts w:ascii="Times New Roman" w:hAnsi="Times New Roman" w:cs="Times New Roman"/>
          <w:b/>
          <w:sz w:val="24"/>
          <w:szCs w:val="24"/>
        </w:rPr>
      </w:pPr>
      <w:r w:rsidRPr="00BA4745">
        <w:rPr>
          <w:rFonts w:ascii="Times New Roman" w:hAnsi="Times New Roman" w:cs="Times New Roman"/>
          <w:b/>
          <w:sz w:val="24"/>
          <w:szCs w:val="24"/>
        </w:rPr>
        <w:t xml:space="preserve">Dell’obbligo di garanzia e condotta imprudente </w:t>
      </w:r>
    </w:p>
    <w:p w:rsidR="007B0439" w:rsidRPr="005A2B7D" w:rsidRDefault="001223D8" w:rsidP="002672FB">
      <w:pPr>
        <w:pStyle w:val="Paragrafoelenco"/>
        <w:ind w:left="426"/>
        <w:jc w:val="both"/>
        <w:rPr>
          <w:rFonts w:ascii="Times New Roman" w:hAnsi="Times New Roman" w:cs="Times New Roman"/>
          <w:sz w:val="24"/>
          <w:szCs w:val="24"/>
        </w:rPr>
      </w:pPr>
      <w:r w:rsidRPr="005A2B7D">
        <w:rPr>
          <w:rFonts w:ascii="Times New Roman" w:hAnsi="Times New Roman" w:cs="Times New Roman"/>
          <w:sz w:val="24"/>
          <w:szCs w:val="24"/>
        </w:rPr>
        <w:t>Tuttavia, il principio espresso dall’art. 1227 c.c., nel settore della sicurezza sul lavoro</w:t>
      </w:r>
      <w:r w:rsidR="001444F7" w:rsidRPr="005A2B7D">
        <w:rPr>
          <w:rFonts w:ascii="Times New Roman" w:hAnsi="Times New Roman" w:cs="Times New Roman"/>
          <w:sz w:val="24"/>
          <w:szCs w:val="24"/>
        </w:rPr>
        <w:t xml:space="preserve">, laddove si invochi </w:t>
      </w:r>
      <w:r w:rsidRPr="005A2B7D">
        <w:rPr>
          <w:rFonts w:ascii="Times New Roman" w:hAnsi="Times New Roman" w:cs="Times New Roman"/>
          <w:sz w:val="24"/>
          <w:szCs w:val="24"/>
        </w:rPr>
        <w:t>la riduzione dell’entità del risarcimento in ragione della concorrente colpa del lavoratore</w:t>
      </w:r>
      <w:r w:rsidR="002B7181" w:rsidRPr="005A2B7D">
        <w:rPr>
          <w:rFonts w:ascii="Times New Roman" w:hAnsi="Times New Roman" w:cs="Times New Roman"/>
          <w:sz w:val="24"/>
          <w:szCs w:val="24"/>
        </w:rPr>
        <w:t>,</w:t>
      </w:r>
      <w:r w:rsidRPr="005A2B7D">
        <w:rPr>
          <w:rFonts w:ascii="Times New Roman" w:hAnsi="Times New Roman" w:cs="Times New Roman"/>
          <w:sz w:val="24"/>
          <w:szCs w:val="24"/>
        </w:rPr>
        <w:t xml:space="preserve"> </w:t>
      </w:r>
      <w:r w:rsidRPr="00677BD8">
        <w:rPr>
          <w:rFonts w:ascii="Times New Roman" w:hAnsi="Times New Roman" w:cs="Times New Roman"/>
          <w:b/>
          <w:sz w:val="24"/>
          <w:szCs w:val="24"/>
          <w:u w:val="single"/>
        </w:rPr>
        <w:t>trova ostacolo nel principio che la condotta imprudente o negligente del lavoratore costituisce quota parte non marginale dell’obbligo di garanzia del datore di lavoro</w:t>
      </w:r>
      <w:r w:rsidR="002B7181" w:rsidRPr="00677BD8">
        <w:rPr>
          <w:rStyle w:val="Rimandonotaapidipagina"/>
          <w:rFonts w:ascii="Times New Roman" w:hAnsi="Times New Roman" w:cs="Times New Roman"/>
          <w:sz w:val="24"/>
          <w:szCs w:val="24"/>
          <w:u w:val="single"/>
        </w:rPr>
        <w:footnoteReference w:id="19"/>
      </w:r>
      <w:r w:rsidRPr="00677BD8">
        <w:rPr>
          <w:rFonts w:ascii="Times New Roman" w:hAnsi="Times New Roman" w:cs="Times New Roman"/>
          <w:sz w:val="24"/>
          <w:szCs w:val="24"/>
          <w:u w:val="single"/>
        </w:rPr>
        <w:t>.</w:t>
      </w:r>
      <w:r w:rsidRPr="005A2B7D">
        <w:rPr>
          <w:rFonts w:ascii="Times New Roman" w:hAnsi="Times New Roman" w:cs="Times New Roman"/>
          <w:sz w:val="24"/>
          <w:szCs w:val="24"/>
        </w:rPr>
        <w:t xml:space="preserve"> </w:t>
      </w:r>
    </w:p>
    <w:p w:rsidR="00B5412C" w:rsidRPr="005A2B7D" w:rsidRDefault="001223D8" w:rsidP="002672FB">
      <w:pPr>
        <w:pStyle w:val="Paragrafoelenco"/>
        <w:ind w:left="426"/>
        <w:jc w:val="both"/>
        <w:rPr>
          <w:rFonts w:ascii="Times New Roman" w:hAnsi="Times New Roman" w:cs="Times New Roman"/>
          <w:sz w:val="24"/>
          <w:szCs w:val="24"/>
        </w:rPr>
      </w:pPr>
      <w:r w:rsidRPr="005A2B7D">
        <w:rPr>
          <w:rFonts w:ascii="Times New Roman" w:hAnsi="Times New Roman" w:cs="Times New Roman"/>
          <w:sz w:val="24"/>
          <w:szCs w:val="24"/>
        </w:rPr>
        <w:t>Così che, nella giurisprudenza</w:t>
      </w:r>
      <w:r w:rsidR="00677BD8">
        <w:rPr>
          <w:rFonts w:ascii="Times New Roman" w:hAnsi="Times New Roman" w:cs="Times New Roman"/>
          <w:sz w:val="24"/>
          <w:szCs w:val="24"/>
        </w:rPr>
        <w:t xml:space="preserve"> fin qui prevalente</w:t>
      </w:r>
      <w:r w:rsidRPr="005A2B7D">
        <w:rPr>
          <w:rFonts w:ascii="Times New Roman" w:hAnsi="Times New Roman" w:cs="Times New Roman"/>
          <w:sz w:val="24"/>
          <w:szCs w:val="24"/>
        </w:rPr>
        <w:t>, assume rilievo minoritario quell’orientamento che ha riconosciuto una riduzione del grado di colpa datoriale in relazione a iniziative pericolose nell’esecuzione del lavoro, in violazione di disposizioni datoriali: ”…</w:t>
      </w:r>
      <w:r w:rsidRPr="005A2B7D">
        <w:rPr>
          <w:rFonts w:ascii="Times New Roman" w:hAnsi="Times New Roman" w:cs="Times New Roman"/>
          <w:i/>
          <w:sz w:val="24"/>
          <w:szCs w:val="24"/>
        </w:rPr>
        <w:t>poiché gli obblighi di prevenzione gravano anche sui lavoratori va comunque sottolineato che soltanto nel caso in cui l’infortunato abbia volontariamente trasgredito alle disposizioni del lavoro, o abbia adottato di sua iniziativa modalità pericolose di esecuzione del lavoro, potrà affermarsi, ai fini civilistici</w:t>
      </w:r>
      <w:r w:rsidR="002B7181" w:rsidRPr="005A2B7D">
        <w:rPr>
          <w:rFonts w:ascii="Times New Roman" w:hAnsi="Times New Roman" w:cs="Times New Roman"/>
          <w:i/>
          <w:sz w:val="24"/>
          <w:szCs w:val="24"/>
        </w:rPr>
        <w:t xml:space="preserve"> che interessano, l’eventuale suo concorso di colpa</w:t>
      </w:r>
      <w:r w:rsidR="002B7181" w:rsidRPr="005A2B7D">
        <w:rPr>
          <w:rFonts w:ascii="Times New Roman" w:hAnsi="Times New Roman" w:cs="Times New Roman"/>
          <w:sz w:val="24"/>
          <w:szCs w:val="24"/>
        </w:rPr>
        <w:t>”</w:t>
      </w:r>
      <w:r w:rsidR="002B7181" w:rsidRPr="005A2B7D">
        <w:rPr>
          <w:rStyle w:val="Rimandonotaapidipagina"/>
          <w:rFonts w:ascii="Times New Roman" w:hAnsi="Times New Roman" w:cs="Times New Roman"/>
          <w:sz w:val="24"/>
          <w:szCs w:val="24"/>
        </w:rPr>
        <w:footnoteReference w:id="20"/>
      </w:r>
      <w:r w:rsidR="002B7181" w:rsidRPr="005A2B7D">
        <w:rPr>
          <w:rFonts w:ascii="Times New Roman" w:hAnsi="Times New Roman" w:cs="Times New Roman"/>
          <w:sz w:val="24"/>
          <w:szCs w:val="24"/>
        </w:rPr>
        <w:t>.</w:t>
      </w:r>
    </w:p>
    <w:p w:rsidR="002B7181" w:rsidRDefault="002B7181" w:rsidP="002672FB">
      <w:pPr>
        <w:pStyle w:val="Paragrafoelenco"/>
        <w:ind w:left="426"/>
        <w:jc w:val="both"/>
        <w:rPr>
          <w:rFonts w:ascii="Times New Roman" w:hAnsi="Times New Roman" w:cs="Times New Roman"/>
          <w:sz w:val="24"/>
          <w:szCs w:val="24"/>
        </w:rPr>
      </w:pPr>
      <w:r w:rsidRPr="005A2B7D">
        <w:rPr>
          <w:rFonts w:ascii="Times New Roman" w:hAnsi="Times New Roman" w:cs="Times New Roman"/>
          <w:sz w:val="24"/>
          <w:szCs w:val="24"/>
        </w:rPr>
        <w:t>Così</w:t>
      </w:r>
      <w:r w:rsidR="00677BD8">
        <w:rPr>
          <w:rFonts w:ascii="Times New Roman" w:hAnsi="Times New Roman" w:cs="Times New Roman"/>
          <w:sz w:val="24"/>
          <w:szCs w:val="24"/>
        </w:rPr>
        <w:t>,</w:t>
      </w:r>
      <w:r w:rsidRPr="005A2B7D">
        <w:rPr>
          <w:rFonts w:ascii="Times New Roman" w:hAnsi="Times New Roman" w:cs="Times New Roman"/>
          <w:sz w:val="24"/>
          <w:szCs w:val="24"/>
        </w:rPr>
        <w:t xml:space="preserve"> in casi di infortuni occorsi a lavoratori che avevano assunto alcool o droghe, il concorso è stato riconosciuto solo in presenza di sicura alterazione della capacità psicofisiche</w:t>
      </w:r>
      <w:r w:rsidRPr="005A2B7D">
        <w:rPr>
          <w:rStyle w:val="Rimandonotaapidipagina"/>
          <w:rFonts w:ascii="Times New Roman" w:hAnsi="Times New Roman" w:cs="Times New Roman"/>
          <w:sz w:val="24"/>
          <w:szCs w:val="24"/>
        </w:rPr>
        <w:footnoteReference w:id="21"/>
      </w:r>
      <w:r w:rsidRPr="005A2B7D">
        <w:rPr>
          <w:rFonts w:ascii="Times New Roman" w:hAnsi="Times New Roman" w:cs="Times New Roman"/>
          <w:sz w:val="24"/>
          <w:szCs w:val="24"/>
        </w:rPr>
        <w:t>, ma escluso</w:t>
      </w:r>
      <w:r w:rsidR="006A67FB" w:rsidRPr="005A2B7D">
        <w:rPr>
          <w:rFonts w:ascii="Times New Roman" w:hAnsi="Times New Roman" w:cs="Times New Roman"/>
          <w:sz w:val="24"/>
          <w:szCs w:val="24"/>
        </w:rPr>
        <w:t>, ad esempio,</w:t>
      </w:r>
      <w:r w:rsidRPr="005A2B7D">
        <w:rPr>
          <w:rFonts w:ascii="Times New Roman" w:hAnsi="Times New Roman" w:cs="Times New Roman"/>
          <w:sz w:val="24"/>
          <w:szCs w:val="24"/>
        </w:rPr>
        <w:t xml:space="preserve"> in assenza di tale prova</w:t>
      </w:r>
      <w:r w:rsidRPr="005A2B7D">
        <w:rPr>
          <w:rStyle w:val="Rimandonotaapidipagina"/>
          <w:rFonts w:ascii="Times New Roman" w:hAnsi="Times New Roman" w:cs="Times New Roman"/>
          <w:sz w:val="24"/>
          <w:szCs w:val="24"/>
        </w:rPr>
        <w:footnoteReference w:id="22"/>
      </w:r>
      <w:r w:rsidR="0037188C" w:rsidRPr="005A2B7D">
        <w:rPr>
          <w:rFonts w:ascii="Times New Roman" w:hAnsi="Times New Roman" w:cs="Times New Roman"/>
          <w:sz w:val="24"/>
          <w:szCs w:val="24"/>
        </w:rPr>
        <w:t>o in caso di caduta da impalcatura gravemente inadeguata di lavoratore con tasso alcoolico di poco superiore al limite fissato dal codice della strada</w:t>
      </w:r>
      <w:r w:rsidR="0037188C" w:rsidRPr="005A2B7D">
        <w:rPr>
          <w:rStyle w:val="Rimandonotaapidipagina"/>
          <w:rFonts w:ascii="Times New Roman" w:hAnsi="Times New Roman" w:cs="Times New Roman"/>
          <w:sz w:val="24"/>
          <w:szCs w:val="24"/>
        </w:rPr>
        <w:footnoteReference w:id="23"/>
      </w:r>
      <w:r w:rsidR="006A67FB" w:rsidRPr="005A2B7D">
        <w:rPr>
          <w:rFonts w:ascii="Times New Roman" w:hAnsi="Times New Roman" w:cs="Times New Roman"/>
          <w:sz w:val="24"/>
          <w:szCs w:val="24"/>
        </w:rPr>
        <w:t>.</w:t>
      </w:r>
    </w:p>
    <w:p w:rsidR="00B9061A" w:rsidRDefault="00B9061A" w:rsidP="002672FB">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Certo si deve dare conto dell’esistenza di giurisprudenza di segno contrario alla tradizionale e prevalente (Cass. 2.2.2010, n. 2350; Cass. 23.4.2009, n. 3786; Cass. 14.4.2008, n. 9817</w:t>
      </w:r>
      <w:r w:rsidR="00555BC1">
        <w:rPr>
          <w:rFonts w:ascii="Times New Roman" w:hAnsi="Times New Roman" w:cs="Times New Roman"/>
          <w:sz w:val="24"/>
          <w:szCs w:val="24"/>
        </w:rPr>
        <w:t xml:space="preserve">; </w:t>
      </w:r>
      <w:r w:rsidR="002651F3">
        <w:rPr>
          <w:rFonts w:ascii="Times New Roman" w:hAnsi="Times New Roman" w:cs="Times New Roman"/>
          <w:sz w:val="24"/>
          <w:szCs w:val="24"/>
        </w:rPr>
        <w:t xml:space="preserve">Cass. pen. 23.3.2007, n. 21587; </w:t>
      </w:r>
      <w:r w:rsidR="0060172E">
        <w:rPr>
          <w:rFonts w:ascii="Times New Roman" w:hAnsi="Times New Roman" w:cs="Times New Roman"/>
          <w:sz w:val="24"/>
          <w:szCs w:val="24"/>
        </w:rPr>
        <w:t>Cass. sez. lav., 11.4.2006,;</w:t>
      </w:r>
      <w:r w:rsidR="00555BC1">
        <w:rPr>
          <w:rFonts w:ascii="Times New Roman" w:hAnsi="Times New Roman" w:cs="Times New Roman"/>
          <w:sz w:val="24"/>
          <w:szCs w:val="24"/>
        </w:rPr>
        <w:t>Cass. sez.lav. , 17.4.2004, n. 7328</w:t>
      </w:r>
      <w:r w:rsidR="00555BC1">
        <w:rPr>
          <w:rStyle w:val="Rimandonotaapidipagina"/>
          <w:rFonts w:ascii="Times New Roman" w:hAnsi="Times New Roman" w:cs="Times New Roman"/>
          <w:sz w:val="24"/>
          <w:szCs w:val="24"/>
        </w:rPr>
        <w:footnoteReference w:id="24"/>
      </w:r>
      <w:r w:rsidR="00B66171">
        <w:rPr>
          <w:rFonts w:ascii="Times New Roman" w:hAnsi="Times New Roman" w:cs="Times New Roman"/>
          <w:sz w:val="24"/>
          <w:szCs w:val="24"/>
        </w:rPr>
        <w:t xml:space="preserve">; </w:t>
      </w:r>
      <w:r w:rsidR="002651F3">
        <w:rPr>
          <w:rFonts w:ascii="Times New Roman" w:hAnsi="Times New Roman" w:cs="Times New Roman"/>
          <w:sz w:val="24"/>
          <w:szCs w:val="24"/>
        </w:rPr>
        <w:t>Cass. 19.4.2003, n. 6377C</w:t>
      </w:r>
      <w:r w:rsidR="00B66171">
        <w:rPr>
          <w:rFonts w:ascii="Times New Roman" w:hAnsi="Times New Roman" w:cs="Times New Roman"/>
          <w:sz w:val="24"/>
          <w:szCs w:val="24"/>
        </w:rPr>
        <w:t>ass. 26.2.1999, n. 1684</w:t>
      </w:r>
      <w:r>
        <w:rPr>
          <w:rFonts w:ascii="Times New Roman" w:hAnsi="Times New Roman" w:cs="Times New Roman"/>
          <w:sz w:val="24"/>
          <w:szCs w:val="24"/>
        </w:rPr>
        <w:t>), cioè dell’esistenza di pronunzie che riconoscono la rilevanza del fatto colposo del lavoratore</w:t>
      </w:r>
      <w:r w:rsidR="002C534C" w:rsidRPr="00ED064C">
        <w:rPr>
          <w:rFonts w:ascii="Times New Roman" w:hAnsi="Times New Roman" w:cs="Times New Roman"/>
          <w:b/>
          <w:sz w:val="24"/>
          <w:szCs w:val="24"/>
        </w:rPr>
        <w:t xml:space="preserve">, che peraltro </w:t>
      </w:r>
      <w:r w:rsidR="008F6450" w:rsidRPr="00ED064C">
        <w:rPr>
          <w:rFonts w:ascii="Times New Roman" w:hAnsi="Times New Roman" w:cs="Times New Roman"/>
          <w:b/>
          <w:sz w:val="24"/>
          <w:szCs w:val="24"/>
        </w:rPr>
        <w:t xml:space="preserve">per la giurisprudenza di segno contrario </w:t>
      </w:r>
      <w:r w:rsidR="002C534C" w:rsidRPr="00ED064C">
        <w:rPr>
          <w:rFonts w:ascii="Times New Roman" w:hAnsi="Times New Roman" w:cs="Times New Roman"/>
          <w:b/>
          <w:sz w:val="24"/>
          <w:szCs w:val="24"/>
        </w:rPr>
        <w:t>ha sempre incidenza quando assurge a fatto abnorme scriminante</w:t>
      </w:r>
      <w:r w:rsidR="002C534C">
        <w:rPr>
          <w:rFonts w:ascii="Times New Roman" w:hAnsi="Times New Roman" w:cs="Times New Roman"/>
          <w:sz w:val="24"/>
          <w:szCs w:val="24"/>
        </w:rPr>
        <w:t>.</w:t>
      </w:r>
    </w:p>
    <w:p w:rsidR="00ED064C" w:rsidRDefault="00ED064C" w:rsidP="002672FB">
      <w:pPr>
        <w:pStyle w:val="Paragrafoelenco"/>
        <w:ind w:left="426"/>
        <w:jc w:val="both"/>
        <w:rPr>
          <w:rFonts w:ascii="Times New Roman" w:hAnsi="Times New Roman" w:cs="Times New Roman"/>
          <w:sz w:val="24"/>
          <w:szCs w:val="24"/>
        </w:rPr>
      </w:pPr>
    </w:p>
    <w:p w:rsidR="00ED064C" w:rsidRPr="00ED064C" w:rsidRDefault="00ED064C" w:rsidP="00ED064C">
      <w:pPr>
        <w:pStyle w:val="Paragrafoelenco"/>
        <w:numPr>
          <w:ilvl w:val="0"/>
          <w:numId w:val="1"/>
        </w:numPr>
        <w:jc w:val="both"/>
        <w:rPr>
          <w:rFonts w:ascii="Times New Roman" w:hAnsi="Times New Roman" w:cs="Times New Roman"/>
          <w:b/>
          <w:sz w:val="24"/>
          <w:szCs w:val="24"/>
        </w:rPr>
      </w:pPr>
      <w:r w:rsidRPr="00ED064C">
        <w:rPr>
          <w:rFonts w:ascii="Times New Roman" w:hAnsi="Times New Roman" w:cs="Times New Roman"/>
          <w:b/>
          <w:sz w:val="24"/>
          <w:szCs w:val="24"/>
        </w:rPr>
        <w:t>Cass. sez. lav. 25. 11.2019, n. 30679</w:t>
      </w:r>
    </w:p>
    <w:p w:rsidR="000202E6" w:rsidRDefault="000202E6" w:rsidP="002672FB">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Una recente pronunzia</w:t>
      </w:r>
      <w:r>
        <w:rPr>
          <w:rStyle w:val="Rimandonotaapidipagina"/>
          <w:rFonts w:ascii="Times New Roman" w:hAnsi="Times New Roman" w:cs="Times New Roman"/>
          <w:sz w:val="24"/>
          <w:szCs w:val="24"/>
        </w:rPr>
        <w:footnoteReference w:id="25"/>
      </w:r>
      <w:r>
        <w:rPr>
          <w:rFonts w:ascii="Times New Roman" w:hAnsi="Times New Roman" w:cs="Times New Roman"/>
          <w:sz w:val="24"/>
          <w:szCs w:val="24"/>
        </w:rPr>
        <w:t xml:space="preserve"> (Cass. sez.</w:t>
      </w:r>
      <w:r w:rsidR="00ED064C">
        <w:rPr>
          <w:rFonts w:ascii="Times New Roman" w:hAnsi="Times New Roman" w:cs="Times New Roman"/>
          <w:sz w:val="24"/>
          <w:szCs w:val="24"/>
        </w:rPr>
        <w:t xml:space="preserve"> </w:t>
      </w:r>
      <w:r>
        <w:rPr>
          <w:rFonts w:ascii="Times New Roman" w:hAnsi="Times New Roman" w:cs="Times New Roman"/>
          <w:sz w:val="24"/>
          <w:szCs w:val="24"/>
        </w:rPr>
        <w:t>lav. 25.</w:t>
      </w:r>
      <w:r w:rsidR="00B465DC">
        <w:rPr>
          <w:rFonts w:ascii="Times New Roman" w:hAnsi="Times New Roman" w:cs="Times New Roman"/>
          <w:sz w:val="24"/>
          <w:szCs w:val="24"/>
        </w:rPr>
        <w:t xml:space="preserve"> </w:t>
      </w:r>
      <w:r>
        <w:rPr>
          <w:rFonts w:ascii="Times New Roman" w:hAnsi="Times New Roman" w:cs="Times New Roman"/>
          <w:sz w:val="24"/>
          <w:szCs w:val="24"/>
        </w:rPr>
        <w:t>11.2019</w:t>
      </w:r>
      <w:r w:rsidR="00B465DC">
        <w:rPr>
          <w:rFonts w:ascii="Times New Roman" w:hAnsi="Times New Roman" w:cs="Times New Roman"/>
          <w:sz w:val="24"/>
          <w:szCs w:val="24"/>
        </w:rPr>
        <w:t>, n. 30679</w:t>
      </w:r>
      <w:r>
        <w:rPr>
          <w:rFonts w:ascii="Times New Roman" w:hAnsi="Times New Roman" w:cs="Times New Roman"/>
          <w:sz w:val="24"/>
          <w:szCs w:val="24"/>
        </w:rPr>
        <w:t>), nel cassare con rinvio una sentenza della Corte di Appello di Trieste che aveva riconosciuto una preponderante responsabilità del lavoratore (65%), ha inteso operare una riflessione specifica “</w:t>
      </w:r>
      <w:r w:rsidRPr="000202E6">
        <w:rPr>
          <w:rFonts w:ascii="Times New Roman" w:hAnsi="Times New Roman" w:cs="Times New Roman"/>
          <w:b/>
          <w:i/>
          <w:sz w:val="24"/>
          <w:szCs w:val="24"/>
        </w:rPr>
        <w:t>…in ordine alla rilevanza del concorso di colpa nell’ambito degli infortuni sul lavoro</w:t>
      </w:r>
      <w:r>
        <w:rPr>
          <w:rFonts w:ascii="Times New Roman" w:hAnsi="Times New Roman" w:cs="Times New Roman"/>
          <w:sz w:val="24"/>
          <w:szCs w:val="24"/>
        </w:rPr>
        <w:t>”.</w:t>
      </w:r>
    </w:p>
    <w:p w:rsidR="000202E6" w:rsidRDefault="000202E6" w:rsidP="002672FB">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 xml:space="preserve">Ferma </w:t>
      </w:r>
      <w:r w:rsidRPr="00ED064C">
        <w:rPr>
          <w:rFonts w:ascii="Times New Roman" w:hAnsi="Times New Roman" w:cs="Times New Roman"/>
          <w:b/>
          <w:sz w:val="24"/>
          <w:szCs w:val="24"/>
        </w:rPr>
        <w:t>l’esclusione della responsabilità datoriale</w:t>
      </w:r>
      <w:r>
        <w:rPr>
          <w:rFonts w:ascii="Times New Roman" w:hAnsi="Times New Roman" w:cs="Times New Roman"/>
          <w:sz w:val="24"/>
          <w:szCs w:val="24"/>
        </w:rPr>
        <w:t xml:space="preserve"> in caso di rischio elettivo nel cui ambito la condotta del lavoratore “…assorbe in sé l’intera </w:t>
      </w:r>
      <w:r w:rsidR="00EB2438">
        <w:rPr>
          <w:rFonts w:ascii="Times New Roman" w:hAnsi="Times New Roman" w:cs="Times New Roman"/>
          <w:sz w:val="24"/>
          <w:szCs w:val="24"/>
        </w:rPr>
        <w:t xml:space="preserve">efficacia causale dell’evento…..”, la Corte </w:t>
      </w:r>
      <w:r w:rsidR="00EB2438" w:rsidRPr="00ED064C">
        <w:rPr>
          <w:rFonts w:ascii="Times New Roman" w:hAnsi="Times New Roman" w:cs="Times New Roman"/>
          <w:b/>
          <w:sz w:val="24"/>
          <w:szCs w:val="24"/>
          <w:u w:val="single"/>
        </w:rPr>
        <w:t>afferma l’esistenza di un’area, quella del concorso di colpa, che necessita di definizione</w:t>
      </w:r>
      <w:r w:rsidR="00EB2438">
        <w:rPr>
          <w:rFonts w:ascii="Times New Roman" w:hAnsi="Times New Roman" w:cs="Times New Roman"/>
          <w:sz w:val="24"/>
          <w:szCs w:val="24"/>
        </w:rPr>
        <w:t>.</w:t>
      </w:r>
    </w:p>
    <w:p w:rsidR="00ED064C" w:rsidRDefault="00ED064C" w:rsidP="002672FB">
      <w:pPr>
        <w:pStyle w:val="Paragrafoelenco"/>
        <w:ind w:left="426"/>
        <w:jc w:val="both"/>
        <w:rPr>
          <w:rFonts w:ascii="Times New Roman" w:hAnsi="Times New Roman" w:cs="Times New Roman"/>
          <w:sz w:val="24"/>
          <w:szCs w:val="24"/>
        </w:rPr>
      </w:pPr>
    </w:p>
    <w:p w:rsidR="00EB2438" w:rsidRDefault="00EB2438" w:rsidP="002672FB">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Pertanto, afferma la Corte, ferma l’insussistenza della responsabilità oggettiva, la responsabilità datoriale si fonda su</w:t>
      </w:r>
      <w:r w:rsidR="00ED064C">
        <w:rPr>
          <w:rFonts w:ascii="Times New Roman" w:hAnsi="Times New Roman" w:cs="Times New Roman"/>
          <w:sz w:val="24"/>
          <w:szCs w:val="24"/>
        </w:rPr>
        <w:t>l</w:t>
      </w:r>
      <w:r>
        <w:rPr>
          <w:rFonts w:ascii="Times New Roman" w:hAnsi="Times New Roman" w:cs="Times New Roman"/>
          <w:sz w:val="24"/>
          <w:szCs w:val="24"/>
        </w:rPr>
        <w:t>la sussistenza di cautela prevista ex ante da norme di legge o imposta da regole di prudenza, perizia e diligenza richiedibili nella fattispecie.</w:t>
      </w:r>
    </w:p>
    <w:p w:rsidR="00ED064C" w:rsidRDefault="00ED064C" w:rsidP="002672FB">
      <w:pPr>
        <w:pStyle w:val="Paragrafoelenco"/>
        <w:ind w:left="426"/>
        <w:jc w:val="both"/>
        <w:rPr>
          <w:rFonts w:ascii="Times New Roman" w:hAnsi="Times New Roman" w:cs="Times New Roman"/>
          <w:sz w:val="24"/>
          <w:szCs w:val="24"/>
        </w:rPr>
      </w:pPr>
    </w:p>
    <w:p w:rsidR="00EB2438" w:rsidRPr="00ED064C" w:rsidRDefault="00EB2438" w:rsidP="002672FB">
      <w:pPr>
        <w:pStyle w:val="Paragrafoelenco"/>
        <w:ind w:left="426"/>
        <w:jc w:val="both"/>
        <w:rPr>
          <w:rFonts w:ascii="Times New Roman" w:hAnsi="Times New Roman" w:cs="Times New Roman"/>
          <w:b/>
          <w:sz w:val="24"/>
          <w:szCs w:val="24"/>
        </w:rPr>
      </w:pPr>
      <w:r w:rsidRPr="00ED064C">
        <w:rPr>
          <w:rFonts w:ascii="Times New Roman" w:hAnsi="Times New Roman" w:cs="Times New Roman"/>
          <w:b/>
          <w:sz w:val="24"/>
          <w:szCs w:val="24"/>
        </w:rPr>
        <w:t>Poste tali premesse, il comportamento del lavoratore, che non assurga al rischio elettivo ma che pure possa ricondursi ad un comportamento autonomamente intrapreso, è valutabile ai sensi dell’art. 1227 cc, salvo che il fatto dannoso non possa ascriversi causalmente al decisivo inadempimento datoriale.</w:t>
      </w:r>
    </w:p>
    <w:p w:rsidR="00ED064C" w:rsidRDefault="00ED064C" w:rsidP="002672FB">
      <w:pPr>
        <w:pStyle w:val="Paragrafoelenco"/>
        <w:ind w:left="426"/>
        <w:jc w:val="both"/>
        <w:rPr>
          <w:rFonts w:ascii="Times New Roman" w:hAnsi="Times New Roman" w:cs="Times New Roman"/>
          <w:sz w:val="24"/>
          <w:szCs w:val="24"/>
        </w:rPr>
      </w:pPr>
    </w:p>
    <w:p w:rsidR="00ED064C" w:rsidRDefault="00EB2438" w:rsidP="002672FB">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 xml:space="preserve">Per la Corte, quindi, astrattamente l’art. 2087 e l’art. 1227 cc non escludono il concorso di colpa pur in presenza dell’inadempimento datoriale. </w:t>
      </w:r>
    </w:p>
    <w:p w:rsidR="0088659A" w:rsidRDefault="00EB2438" w:rsidP="002672FB">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 xml:space="preserve">Tuttavia, richiamate le fonti delle obbligazioni in capo al lavoratore, la Corte specifica come tale analisi non possa prescindere dalla portata pervasiva dell’obbligo di protezione datoriale (art. 32 Cost., art. 2087 c.c., </w:t>
      </w:r>
      <w:r w:rsidR="0088659A">
        <w:rPr>
          <w:rFonts w:ascii="Times New Roman" w:hAnsi="Times New Roman" w:cs="Times New Roman"/>
          <w:sz w:val="24"/>
          <w:szCs w:val="24"/>
        </w:rPr>
        <w:t>art. 31 della Carta di Nizza).</w:t>
      </w:r>
    </w:p>
    <w:p w:rsidR="00EB2438" w:rsidRPr="0028220B" w:rsidRDefault="0088659A" w:rsidP="002672FB">
      <w:pPr>
        <w:pStyle w:val="Paragrafoelenco"/>
        <w:ind w:left="426"/>
        <w:jc w:val="both"/>
        <w:rPr>
          <w:rFonts w:ascii="Times New Roman" w:hAnsi="Times New Roman" w:cs="Times New Roman"/>
          <w:b/>
          <w:i/>
          <w:sz w:val="24"/>
          <w:szCs w:val="24"/>
          <w:u w:val="single"/>
        </w:rPr>
      </w:pPr>
      <w:r w:rsidRPr="00ED064C">
        <w:rPr>
          <w:rFonts w:ascii="Times New Roman" w:hAnsi="Times New Roman" w:cs="Times New Roman"/>
          <w:b/>
          <w:sz w:val="24"/>
          <w:szCs w:val="24"/>
        </w:rPr>
        <w:t>Così non potremo avere concorso di colpa quando la condotta del lavoratore degrada a mera occasione di danno perché posta in essere su disposizione datoriale; quando la lavorazione sia stata impostata con regole illegali e contrarie alle norme di prudenza;</w:t>
      </w:r>
      <w:r w:rsidR="00EB2438" w:rsidRPr="00ED064C">
        <w:rPr>
          <w:rFonts w:ascii="Times New Roman" w:hAnsi="Times New Roman" w:cs="Times New Roman"/>
          <w:b/>
          <w:sz w:val="24"/>
          <w:szCs w:val="24"/>
        </w:rPr>
        <w:t xml:space="preserve"> </w:t>
      </w:r>
      <w:r w:rsidRPr="00ED064C">
        <w:rPr>
          <w:rFonts w:ascii="Times New Roman" w:hAnsi="Times New Roman" w:cs="Times New Roman"/>
          <w:b/>
          <w:sz w:val="24"/>
          <w:szCs w:val="24"/>
        </w:rPr>
        <w:t>in mancanza dell’adozione di forme tipiche o atipiche di prevenzione</w:t>
      </w:r>
      <w:r w:rsidR="00ED064C">
        <w:rPr>
          <w:rFonts w:ascii="Times New Roman" w:hAnsi="Times New Roman" w:cs="Times New Roman"/>
          <w:sz w:val="24"/>
          <w:szCs w:val="24"/>
        </w:rPr>
        <w:t xml:space="preserve">; </w:t>
      </w:r>
      <w:r w:rsidR="00ED064C" w:rsidRPr="0028220B">
        <w:rPr>
          <w:rFonts w:ascii="Times New Roman" w:hAnsi="Times New Roman" w:cs="Times New Roman"/>
          <w:b/>
          <w:i/>
          <w:sz w:val="24"/>
          <w:szCs w:val="24"/>
          <w:u w:val="single"/>
        </w:rPr>
        <w:t>nella tolleranza di prassi contra legem non sanzionate con adeguata severità (Cass. sez. 4 penale, 17.01.2020, n. 1683</w:t>
      </w:r>
      <w:r w:rsidR="0028220B" w:rsidRPr="0028220B">
        <w:rPr>
          <w:rFonts w:ascii="Times New Roman" w:hAnsi="Times New Roman" w:cs="Times New Roman"/>
          <w:b/>
          <w:i/>
          <w:sz w:val="24"/>
          <w:szCs w:val="24"/>
          <w:u w:val="single"/>
        </w:rPr>
        <w:t>).</w:t>
      </w:r>
      <w:r w:rsidR="00ED064C" w:rsidRPr="0028220B">
        <w:rPr>
          <w:rFonts w:ascii="Times New Roman" w:hAnsi="Times New Roman" w:cs="Times New Roman"/>
          <w:b/>
          <w:i/>
          <w:sz w:val="24"/>
          <w:szCs w:val="24"/>
          <w:u w:val="single"/>
        </w:rPr>
        <w:t xml:space="preserve">  </w:t>
      </w:r>
    </w:p>
    <w:p w:rsidR="0088659A" w:rsidRDefault="0088659A" w:rsidP="002672FB">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E’ solo al di fuori di tali ambiti che la regola dell’art. 1227 c.c. ritorna a spiegare la sua efficacia.</w:t>
      </w:r>
    </w:p>
    <w:p w:rsidR="002D7E33" w:rsidRDefault="002D7E33" w:rsidP="002D7E33">
      <w:pPr>
        <w:pStyle w:val="Paragrafoelenco"/>
        <w:ind w:left="426"/>
        <w:jc w:val="center"/>
        <w:rPr>
          <w:rFonts w:ascii="Times New Roman" w:hAnsi="Times New Roman" w:cs="Times New Roman"/>
          <w:sz w:val="24"/>
          <w:szCs w:val="24"/>
        </w:rPr>
      </w:pPr>
      <w:r>
        <w:rPr>
          <w:rFonts w:ascii="Times New Roman" w:hAnsi="Times New Roman" w:cs="Times New Roman"/>
          <w:sz w:val="24"/>
          <w:szCs w:val="24"/>
        </w:rPr>
        <w:t xml:space="preserve">* </w:t>
      </w:r>
    </w:p>
    <w:p w:rsidR="002D7E33" w:rsidRDefault="002D7E33" w:rsidP="002D7E33">
      <w:pPr>
        <w:pStyle w:val="Paragrafoelenco"/>
        <w:ind w:left="426"/>
        <w:jc w:val="center"/>
        <w:rPr>
          <w:rFonts w:ascii="Times New Roman" w:hAnsi="Times New Roman" w:cs="Times New Roman"/>
          <w:b/>
          <w:sz w:val="24"/>
          <w:szCs w:val="24"/>
        </w:rPr>
      </w:pPr>
      <w:r w:rsidRPr="002D7E33">
        <w:rPr>
          <w:rFonts w:ascii="Times New Roman" w:hAnsi="Times New Roman" w:cs="Times New Roman"/>
          <w:b/>
          <w:sz w:val="24"/>
          <w:szCs w:val="24"/>
        </w:rPr>
        <w:t>Conclusioni</w:t>
      </w:r>
    </w:p>
    <w:p w:rsidR="00262D39" w:rsidRDefault="00B66171" w:rsidP="002D7E33">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 xml:space="preserve">Dalla rapida carrellata operata, </w:t>
      </w:r>
      <w:r w:rsidR="00262D39">
        <w:rPr>
          <w:rFonts w:ascii="Times New Roman" w:hAnsi="Times New Roman" w:cs="Times New Roman"/>
          <w:sz w:val="24"/>
          <w:szCs w:val="24"/>
        </w:rPr>
        <w:t xml:space="preserve">e qui sintetizzata, </w:t>
      </w:r>
      <w:r>
        <w:rPr>
          <w:rFonts w:ascii="Times New Roman" w:hAnsi="Times New Roman" w:cs="Times New Roman"/>
          <w:sz w:val="24"/>
          <w:szCs w:val="24"/>
        </w:rPr>
        <w:t xml:space="preserve">dobbiamo desumere che la rilevanza pubblicistica del “bene salute” induca </w:t>
      </w:r>
      <w:r w:rsidR="008F6450">
        <w:rPr>
          <w:rFonts w:ascii="Times New Roman" w:hAnsi="Times New Roman" w:cs="Times New Roman"/>
          <w:sz w:val="24"/>
          <w:szCs w:val="24"/>
        </w:rPr>
        <w:t xml:space="preserve">la giurisprudenza </w:t>
      </w:r>
      <w:r>
        <w:rPr>
          <w:rFonts w:ascii="Times New Roman" w:hAnsi="Times New Roman" w:cs="Times New Roman"/>
          <w:sz w:val="24"/>
          <w:szCs w:val="24"/>
        </w:rPr>
        <w:t xml:space="preserve">a ridimensionare la responsabilità imputabile al lavoratore. </w:t>
      </w:r>
    </w:p>
    <w:p w:rsidR="00B66171" w:rsidRDefault="00B66171" w:rsidP="002D7E33">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 xml:space="preserve">Certo </w:t>
      </w:r>
      <w:r w:rsidR="00A93E5A">
        <w:rPr>
          <w:rFonts w:ascii="Times New Roman" w:hAnsi="Times New Roman" w:cs="Times New Roman"/>
          <w:sz w:val="24"/>
          <w:szCs w:val="24"/>
        </w:rPr>
        <w:t xml:space="preserve">a questo prevalente orientamento </w:t>
      </w:r>
      <w:r>
        <w:rPr>
          <w:rFonts w:ascii="Times New Roman" w:hAnsi="Times New Roman" w:cs="Times New Roman"/>
          <w:sz w:val="24"/>
          <w:szCs w:val="24"/>
        </w:rPr>
        <w:t xml:space="preserve"> non </w:t>
      </w:r>
      <w:r w:rsidR="008F6450">
        <w:rPr>
          <w:rFonts w:ascii="Times New Roman" w:hAnsi="Times New Roman" w:cs="Times New Roman"/>
          <w:sz w:val="24"/>
          <w:szCs w:val="24"/>
        </w:rPr>
        <w:t xml:space="preserve">sono </w:t>
      </w:r>
      <w:r>
        <w:rPr>
          <w:rFonts w:ascii="Times New Roman" w:hAnsi="Times New Roman" w:cs="Times New Roman"/>
          <w:sz w:val="24"/>
          <w:szCs w:val="24"/>
        </w:rPr>
        <w:t>estrane</w:t>
      </w:r>
      <w:r w:rsidR="008F6450">
        <w:rPr>
          <w:rFonts w:ascii="Times New Roman" w:hAnsi="Times New Roman" w:cs="Times New Roman"/>
          <w:sz w:val="24"/>
          <w:szCs w:val="24"/>
        </w:rPr>
        <w:t>e</w:t>
      </w:r>
      <w:r>
        <w:rPr>
          <w:rFonts w:ascii="Times New Roman" w:hAnsi="Times New Roman" w:cs="Times New Roman"/>
          <w:sz w:val="24"/>
          <w:szCs w:val="24"/>
        </w:rPr>
        <w:t xml:space="preserve"> </w:t>
      </w:r>
      <w:r w:rsidR="00A93E5A">
        <w:rPr>
          <w:rFonts w:ascii="Times New Roman" w:hAnsi="Times New Roman" w:cs="Times New Roman"/>
          <w:sz w:val="24"/>
          <w:szCs w:val="24"/>
        </w:rPr>
        <w:t>la valutazione del</w:t>
      </w:r>
      <w:r>
        <w:rPr>
          <w:rFonts w:ascii="Times New Roman" w:hAnsi="Times New Roman" w:cs="Times New Roman"/>
          <w:sz w:val="24"/>
          <w:szCs w:val="24"/>
        </w:rPr>
        <w:t>l’asimmetria generalmente insita nel contratto di lavoro</w:t>
      </w:r>
      <w:r w:rsidR="008F6450">
        <w:rPr>
          <w:rFonts w:ascii="Times New Roman" w:hAnsi="Times New Roman" w:cs="Times New Roman"/>
          <w:sz w:val="24"/>
          <w:szCs w:val="24"/>
        </w:rPr>
        <w:t xml:space="preserve"> e </w:t>
      </w:r>
      <w:r w:rsidR="00A93E5A">
        <w:rPr>
          <w:rFonts w:ascii="Times New Roman" w:hAnsi="Times New Roman" w:cs="Times New Roman"/>
          <w:sz w:val="24"/>
          <w:szCs w:val="24"/>
        </w:rPr>
        <w:t xml:space="preserve"> </w:t>
      </w:r>
      <w:r>
        <w:rPr>
          <w:rFonts w:ascii="Times New Roman" w:hAnsi="Times New Roman" w:cs="Times New Roman"/>
          <w:sz w:val="24"/>
          <w:szCs w:val="24"/>
        </w:rPr>
        <w:t xml:space="preserve">la finalità di attribuire al datore una responsabilità che </w:t>
      </w:r>
      <w:r w:rsidR="008F6450">
        <w:rPr>
          <w:rFonts w:ascii="Times New Roman" w:hAnsi="Times New Roman" w:cs="Times New Roman"/>
          <w:sz w:val="24"/>
          <w:szCs w:val="24"/>
        </w:rPr>
        <w:t xml:space="preserve">mai </w:t>
      </w:r>
      <w:r>
        <w:rPr>
          <w:rFonts w:ascii="Times New Roman" w:hAnsi="Times New Roman" w:cs="Times New Roman"/>
          <w:sz w:val="24"/>
          <w:szCs w:val="24"/>
        </w:rPr>
        <w:t xml:space="preserve">gli consenta di abbandonare il ruolo di supervisore responsabile della propria organizzazione, </w:t>
      </w:r>
      <w:r w:rsidR="008F6450">
        <w:rPr>
          <w:rFonts w:ascii="Times New Roman" w:hAnsi="Times New Roman" w:cs="Times New Roman"/>
          <w:sz w:val="24"/>
          <w:szCs w:val="24"/>
        </w:rPr>
        <w:t>che deve costantemente fare</w:t>
      </w:r>
      <w:r>
        <w:rPr>
          <w:rFonts w:ascii="Times New Roman" w:hAnsi="Times New Roman" w:cs="Times New Roman"/>
          <w:sz w:val="24"/>
          <w:szCs w:val="24"/>
        </w:rPr>
        <w:t xml:space="preserve"> leva sulle prerogative datoriali, ove necessario, per scongiurare eventi dannosi che potrebbero essere causati da condotte o omissioni dei lavoratori e/o collaboratori. </w:t>
      </w:r>
    </w:p>
    <w:p w:rsidR="00D31336" w:rsidRDefault="00D31336" w:rsidP="002D7E33">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 xml:space="preserve">C’è anche una ricerca della deterrenza, perché una responsabilità </w:t>
      </w:r>
      <w:r w:rsidR="00785EBC">
        <w:rPr>
          <w:rFonts w:ascii="Times New Roman" w:hAnsi="Times New Roman" w:cs="Times New Roman"/>
          <w:sz w:val="24"/>
          <w:szCs w:val="24"/>
        </w:rPr>
        <w:t xml:space="preserve">che assurge nei fatti alla negata </w:t>
      </w:r>
      <w:r>
        <w:rPr>
          <w:rFonts w:ascii="Times New Roman" w:hAnsi="Times New Roman" w:cs="Times New Roman"/>
          <w:sz w:val="24"/>
          <w:szCs w:val="24"/>
        </w:rPr>
        <w:t>oggettiv</w:t>
      </w:r>
      <w:r w:rsidR="00785EBC">
        <w:rPr>
          <w:rFonts w:ascii="Times New Roman" w:hAnsi="Times New Roman" w:cs="Times New Roman"/>
          <w:sz w:val="24"/>
          <w:szCs w:val="24"/>
        </w:rPr>
        <w:t>ità</w:t>
      </w:r>
      <w:r>
        <w:rPr>
          <w:rFonts w:ascii="Times New Roman" w:hAnsi="Times New Roman" w:cs="Times New Roman"/>
          <w:sz w:val="24"/>
          <w:szCs w:val="24"/>
        </w:rPr>
        <w:t>, viene implicitamente intes</w:t>
      </w:r>
      <w:r w:rsidR="008F6450">
        <w:rPr>
          <w:rFonts w:ascii="Times New Roman" w:hAnsi="Times New Roman" w:cs="Times New Roman"/>
          <w:sz w:val="24"/>
          <w:szCs w:val="24"/>
        </w:rPr>
        <w:t>a</w:t>
      </w:r>
      <w:r>
        <w:rPr>
          <w:rFonts w:ascii="Times New Roman" w:hAnsi="Times New Roman" w:cs="Times New Roman"/>
          <w:sz w:val="24"/>
          <w:szCs w:val="24"/>
        </w:rPr>
        <w:t xml:space="preserve"> come di maggior garanzia sotto il profilo del livello di precauzione</w:t>
      </w:r>
      <w:r w:rsidR="008F6450">
        <w:rPr>
          <w:rFonts w:ascii="Times New Roman" w:hAnsi="Times New Roman" w:cs="Times New Roman"/>
          <w:sz w:val="24"/>
          <w:szCs w:val="24"/>
        </w:rPr>
        <w:t xml:space="preserve"> auspicato ed adottando</w:t>
      </w:r>
      <w:r>
        <w:rPr>
          <w:rFonts w:ascii="Times New Roman" w:hAnsi="Times New Roman" w:cs="Times New Roman"/>
          <w:sz w:val="24"/>
          <w:szCs w:val="24"/>
        </w:rPr>
        <w:t>.</w:t>
      </w:r>
    </w:p>
    <w:p w:rsidR="00262D39" w:rsidRDefault="00262D39" w:rsidP="002D7E33">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Infine, ma non da ultimo, si attribuisce il danno</w:t>
      </w:r>
      <w:r w:rsidR="003B5A5F">
        <w:rPr>
          <w:rFonts w:ascii="Times New Roman" w:hAnsi="Times New Roman" w:cs="Times New Roman"/>
          <w:sz w:val="24"/>
          <w:szCs w:val="24"/>
        </w:rPr>
        <w:t>, una volta comunque intervenuto,</w:t>
      </w:r>
      <w:r>
        <w:rPr>
          <w:rFonts w:ascii="Times New Roman" w:hAnsi="Times New Roman" w:cs="Times New Roman"/>
          <w:sz w:val="24"/>
          <w:szCs w:val="24"/>
        </w:rPr>
        <w:t xml:space="preserve"> a chi può economicamente sostenerlo, anche se un tale principio</w:t>
      </w:r>
      <w:r w:rsidR="00E72793">
        <w:rPr>
          <w:rFonts w:ascii="Times New Roman" w:hAnsi="Times New Roman" w:cs="Times New Roman"/>
          <w:sz w:val="24"/>
          <w:szCs w:val="24"/>
        </w:rPr>
        <w:t xml:space="preserve"> non tiene conto che il rischio penale, a differenza di quello civilistico, non è assicurabile e la responsabi</w:t>
      </w:r>
      <w:r w:rsidR="00020400">
        <w:rPr>
          <w:rFonts w:ascii="Times New Roman" w:hAnsi="Times New Roman" w:cs="Times New Roman"/>
          <w:sz w:val="24"/>
          <w:szCs w:val="24"/>
        </w:rPr>
        <w:t xml:space="preserve">lità, da personale, declina </w:t>
      </w:r>
      <w:r w:rsidR="00A93E5A">
        <w:rPr>
          <w:rFonts w:ascii="Times New Roman" w:hAnsi="Times New Roman" w:cs="Times New Roman"/>
          <w:sz w:val="24"/>
          <w:szCs w:val="24"/>
        </w:rPr>
        <w:t xml:space="preserve">così </w:t>
      </w:r>
      <w:r w:rsidR="00020400">
        <w:rPr>
          <w:rFonts w:ascii="Times New Roman" w:hAnsi="Times New Roman" w:cs="Times New Roman"/>
          <w:sz w:val="24"/>
          <w:szCs w:val="24"/>
        </w:rPr>
        <w:t xml:space="preserve">in </w:t>
      </w:r>
      <w:r w:rsidR="00E72793">
        <w:rPr>
          <w:rFonts w:ascii="Times New Roman" w:hAnsi="Times New Roman" w:cs="Times New Roman"/>
          <w:sz w:val="24"/>
          <w:szCs w:val="24"/>
        </w:rPr>
        <w:t xml:space="preserve">una più ampia ed incontrollabile </w:t>
      </w:r>
      <w:r w:rsidR="00E72793" w:rsidRPr="00785EBC">
        <w:rPr>
          <w:rFonts w:ascii="Times New Roman" w:hAnsi="Times New Roman" w:cs="Times New Roman"/>
          <w:b/>
          <w:sz w:val="24"/>
          <w:szCs w:val="24"/>
        </w:rPr>
        <w:t>responsabilità da “rischio”</w:t>
      </w:r>
      <w:r w:rsidR="00E72793">
        <w:rPr>
          <w:rFonts w:ascii="Times New Roman" w:hAnsi="Times New Roman" w:cs="Times New Roman"/>
          <w:sz w:val="24"/>
          <w:szCs w:val="24"/>
        </w:rPr>
        <w:t>.</w:t>
      </w:r>
      <w:r>
        <w:rPr>
          <w:rFonts w:ascii="Times New Roman" w:hAnsi="Times New Roman" w:cs="Times New Roman"/>
          <w:sz w:val="24"/>
          <w:szCs w:val="24"/>
        </w:rPr>
        <w:t xml:space="preserve"> </w:t>
      </w:r>
    </w:p>
    <w:p w:rsidR="00262D39" w:rsidRDefault="001D3F10" w:rsidP="002D7E33">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Se</w:t>
      </w:r>
      <w:r w:rsidR="002651F3">
        <w:rPr>
          <w:rFonts w:ascii="Times New Roman" w:hAnsi="Times New Roman" w:cs="Times New Roman"/>
          <w:sz w:val="24"/>
          <w:szCs w:val="24"/>
        </w:rPr>
        <w:t xml:space="preserve"> dobbiamo tornare dal fine, certamente </w:t>
      </w:r>
      <w:r w:rsidR="00785EBC">
        <w:rPr>
          <w:rFonts w:ascii="Times New Roman" w:hAnsi="Times New Roman" w:cs="Times New Roman"/>
          <w:sz w:val="24"/>
          <w:szCs w:val="24"/>
        </w:rPr>
        <w:t>espressione di tensione morale</w:t>
      </w:r>
      <w:r w:rsidR="002651F3">
        <w:rPr>
          <w:rFonts w:ascii="Times New Roman" w:hAnsi="Times New Roman" w:cs="Times New Roman"/>
          <w:sz w:val="24"/>
          <w:szCs w:val="24"/>
        </w:rPr>
        <w:t xml:space="preserve">, ai principi, </w:t>
      </w:r>
      <w:r>
        <w:rPr>
          <w:rFonts w:ascii="Times New Roman" w:hAnsi="Times New Roman" w:cs="Times New Roman"/>
          <w:sz w:val="24"/>
          <w:szCs w:val="24"/>
        </w:rPr>
        <w:t xml:space="preserve">dobbiamo convenire che </w:t>
      </w:r>
      <w:r w:rsidR="0060172E">
        <w:rPr>
          <w:rFonts w:ascii="Times New Roman" w:hAnsi="Times New Roman" w:cs="Times New Roman"/>
          <w:sz w:val="24"/>
          <w:szCs w:val="24"/>
        </w:rPr>
        <w:t>l</w:t>
      </w:r>
      <w:r w:rsidR="00B465DC">
        <w:rPr>
          <w:rFonts w:ascii="Times New Roman" w:hAnsi="Times New Roman" w:cs="Times New Roman"/>
          <w:sz w:val="24"/>
          <w:szCs w:val="24"/>
        </w:rPr>
        <w:t xml:space="preserve">a generalizzata </w:t>
      </w:r>
      <w:r w:rsidR="002651F3">
        <w:rPr>
          <w:rFonts w:ascii="Times New Roman" w:hAnsi="Times New Roman" w:cs="Times New Roman"/>
          <w:sz w:val="24"/>
          <w:szCs w:val="24"/>
        </w:rPr>
        <w:t>irrilevanza del concorso colposo del creditore di sicurezza</w:t>
      </w:r>
      <w:r w:rsidR="00B465DC">
        <w:rPr>
          <w:rFonts w:ascii="Times New Roman" w:hAnsi="Times New Roman" w:cs="Times New Roman"/>
          <w:sz w:val="24"/>
          <w:szCs w:val="24"/>
        </w:rPr>
        <w:t xml:space="preserve">, da ultimo </w:t>
      </w:r>
      <w:r w:rsidR="0028220B">
        <w:rPr>
          <w:rFonts w:ascii="Times New Roman" w:hAnsi="Times New Roman" w:cs="Times New Roman"/>
          <w:sz w:val="24"/>
          <w:szCs w:val="24"/>
        </w:rPr>
        <w:t xml:space="preserve">solo </w:t>
      </w:r>
      <w:r w:rsidR="00B465DC">
        <w:rPr>
          <w:rFonts w:ascii="Times New Roman" w:hAnsi="Times New Roman" w:cs="Times New Roman"/>
          <w:sz w:val="24"/>
          <w:szCs w:val="24"/>
        </w:rPr>
        <w:t>scalfita dalla sentenza n. 30679/2019,</w:t>
      </w:r>
      <w:r w:rsidR="002651F3">
        <w:rPr>
          <w:rFonts w:ascii="Times New Roman" w:hAnsi="Times New Roman" w:cs="Times New Roman"/>
          <w:sz w:val="24"/>
          <w:szCs w:val="24"/>
        </w:rPr>
        <w:t xml:space="preserve"> rappresenta un </w:t>
      </w:r>
      <w:r w:rsidR="002651F3" w:rsidRPr="00A93E5A">
        <w:rPr>
          <w:rFonts w:ascii="Times New Roman" w:hAnsi="Times New Roman" w:cs="Times New Roman"/>
          <w:i/>
          <w:sz w:val="24"/>
          <w:szCs w:val="24"/>
        </w:rPr>
        <w:t>unicum</w:t>
      </w:r>
      <w:r w:rsidR="002651F3">
        <w:rPr>
          <w:rFonts w:ascii="Times New Roman" w:hAnsi="Times New Roman" w:cs="Times New Roman"/>
          <w:sz w:val="24"/>
          <w:szCs w:val="24"/>
        </w:rPr>
        <w:t xml:space="preserve"> (contratto di trasporto?) dall’incerto fondamento normativo</w:t>
      </w:r>
      <w:r w:rsidR="0060172E">
        <w:rPr>
          <w:rStyle w:val="Rimandonotaapidipagina"/>
          <w:rFonts w:ascii="Times New Roman" w:hAnsi="Times New Roman" w:cs="Times New Roman"/>
          <w:sz w:val="24"/>
          <w:szCs w:val="24"/>
        </w:rPr>
        <w:footnoteReference w:id="26"/>
      </w:r>
      <w:r w:rsidR="0060172E">
        <w:rPr>
          <w:rFonts w:ascii="Times New Roman" w:hAnsi="Times New Roman" w:cs="Times New Roman"/>
          <w:sz w:val="24"/>
          <w:szCs w:val="24"/>
        </w:rPr>
        <w:t xml:space="preserve"> </w:t>
      </w:r>
      <w:r w:rsidR="0061456B">
        <w:rPr>
          <w:rFonts w:ascii="Times New Roman" w:hAnsi="Times New Roman" w:cs="Times New Roman"/>
          <w:sz w:val="24"/>
          <w:szCs w:val="24"/>
        </w:rPr>
        <w:t xml:space="preserve">, basato – nei fatti </w:t>
      </w:r>
      <w:r w:rsidR="0060172E">
        <w:rPr>
          <w:rFonts w:ascii="Times New Roman" w:hAnsi="Times New Roman" w:cs="Times New Roman"/>
          <w:sz w:val="24"/>
          <w:szCs w:val="24"/>
        </w:rPr>
        <w:t>–</w:t>
      </w:r>
      <w:r w:rsidR="0061456B">
        <w:rPr>
          <w:rFonts w:ascii="Times New Roman" w:hAnsi="Times New Roman" w:cs="Times New Roman"/>
          <w:sz w:val="24"/>
          <w:szCs w:val="24"/>
        </w:rPr>
        <w:t xml:space="preserve"> </w:t>
      </w:r>
      <w:r w:rsidR="0060172E">
        <w:rPr>
          <w:rFonts w:ascii="Times New Roman" w:hAnsi="Times New Roman" w:cs="Times New Roman"/>
          <w:sz w:val="24"/>
          <w:szCs w:val="24"/>
        </w:rPr>
        <w:t xml:space="preserve">nel rifiuto del </w:t>
      </w:r>
      <w:r w:rsidR="0060172E" w:rsidRPr="0089472B">
        <w:rPr>
          <w:rFonts w:ascii="Times New Roman" w:hAnsi="Times New Roman" w:cs="Times New Roman"/>
          <w:b/>
          <w:sz w:val="24"/>
          <w:szCs w:val="24"/>
        </w:rPr>
        <w:t xml:space="preserve">principio </w:t>
      </w:r>
      <w:r w:rsidR="00262D39" w:rsidRPr="0089472B">
        <w:rPr>
          <w:rFonts w:ascii="Times New Roman" w:hAnsi="Times New Roman" w:cs="Times New Roman"/>
          <w:b/>
          <w:sz w:val="24"/>
          <w:szCs w:val="24"/>
        </w:rPr>
        <w:t>di affidamento</w:t>
      </w:r>
      <w:r w:rsidR="00262D39">
        <w:rPr>
          <w:rFonts w:ascii="Times New Roman" w:hAnsi="Times New Roman" w:cs="Times New Roman"/>
          <w:sz w:val="24"/>
          <w:szCs w:val="24"/>
        </w:rPr>
        <w:t xml:space="preserve"> che pure</w:t>
      </w:r>
      <w:r w:rsidR="00E72793">
        <w:rPr>
          <w:rFonts w:ascii="Times New Roman" w:hAnsi="Times New Roman" w:cs="Times New Roman"/>
          <w:sz w:val="24"/>
          <w:szCs w:val="24"/>
        </w:rPr>
        <w:t xml:space="preserve">, nel rapporto di lavoro, </w:t>
      </w:r>
      <w:r w:rsidR="00262D39">
        <w:rPr>
          <w:rFonts w:ascii="Times New Roman" w:hAnsi="Times New Roman" w:cs="Times New Roman"/>
          <w:sz w:val="24"/>
          <w:szCs w:val="24"/>
        </w:rPr>
        <w:t xml:space="preserve"> trova un referente normativo anche nell’art. 2104 c.c.. .</w:t>
      </w:r>
    </w:p>
    <w:p w:rsidR="001D3F10" w:rsidRDefault="001D3F10" w:rsidP="002D7E33">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 xml:space="preserve">Vero è che le soluzioni giurisprudenziali </w:t>
      </w:r>
      <w:r w:rsidR="006B3906">
        <w:rPr>
          <w:rFonts w:ascii="Times New Roman" w:hAnsi="Times New Roman" w:cs="Times New Roman"/>
          <w:sz w:val="24"/>
          <w:szCs w:val="24"/>
        </w:rPr>
        <w:t xml:space="preserve">fin qui </w:t>
      </w:r>
      <w:r>
        <w:rPr>
          <w:rFonts w:ascii="Times New Roman" w:hAnsi="Times New Roman" w:cs="Times New Roman"/>
          <w:sz w:val="24"/>
          <w:szCs w:val="24"/>
        </w:rPr>
        <w:t xml:space="preserve">maggioritarie  rispondono ad una avvertita esigenza di tutela, </w:t>
      </w:r>
      <w:r w:rsidR="0089472B">
        <w:rPr>
          <w:rFonts w:ascii="Times New Roman" w:hAnsi="Times New Roman" w:cs="Times New Roman"/>
          <w:sz w:val="24"/>
          <w:szCs w:val="24"/>
        </w:rPr>
        <w:t xml:space="preserve">che si manifesta </w:t>
      </w:r>
      <w:r>
        <w:rPr>
          <w:rFonts w:ascii="Times New Roman" w:hAnsi="Times New Roman" w:cs="Times New Roman"/>
          <w:sz w:val="24"/>
          <w:szCs w:val="24"/>
        </w:rPr>
        <w:t xml:space="preserve">attraverso la pena afflittiva e la </w:t>
      </w:r>
      <w:r w:rsidR="0089472B">
        <w:rPr>
          <w:rFonts w:ascii="Times New Roman" w:hAnsi="Times New Roman" w:cs="Times New Roman"/>
          <w:sz w:val="24"/>
          <w:szCs w:val="24"/>
        </w:rPr>
        <w:t xml:space="preserve">quasi certa </w:t>
      </w:r>
      <w:r>
        <w:rPr>
          <w:rFonts w:ascii="Times New Roman" w:hAnsi="Times New Roman" w:cs="Times New Roman"/>
          <w:sz w:val="24"/>
          <w:szCs w:val="24"/>
        </w:rPr>
        <w:t xml:space="preserve">responsabilità patrimoniale, anche per la percezione di emergenza </w:t>
      </w:r>
      <w:r w:rsidR="001F78D1">
        <w:rPr>
          <w:rFonts w:ascii="Times New Roman" w:hAnsi="Times New Roman" w:cs="Times New Roman"/>
          <w:sz w:val="24"/>
          <w:szCs w:val="24"/>
        </w:rPr>
        <w:t xml:space="preserve">nel settore della </w:t>
      </w:r>
      <w:r>
        <w:rPr>
          <w:rFonts w:ascii="Times New Roman" w:hAnsi="Times New Roman" w:cs="Times New Roman"/>
          <w:sz w:val="24"/>
          <w:szCs w:val="24"/>
        </w:rPr>
        <w:t>sicurezza che le cronache ci consegnano.</w:t>
      </w:r>
    </w:p>
    <w:p w:rsidR="00186149" w:rsidRDefault="006B3906" w:rsidP="002D7E33">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 xml:space="preserve">Tuttavia è necessario </w:t>
      </w:r>
      <w:r w:rsidR="001D3F10">
        <w:rPr>
          <w:rFonts w:ascii="Times New Roman" w:hAnsi="Times New Roman" w:cs="Times New Roman"/>
          <w:sz w:val="24"/>
          <w:szCs w:val="24"/>
        </w:rPr>
        <w:t>auspicare</w:t>
      </w:r>
      <w:r>
        <w:rPr>
          <w:rFonts w:ascii="Times New Roman" w:hAnsi="Times New Roman" w:cs="Times New Roman"/>
          <w:sz w:val="24"/>
          <w:szCs w:val="24"/>
        </w:rPr>
        <w:t>, a maggior ragione in questo f</w:t>
      </w:r>
      <w:r w:rsidR="001D3F10">
        <w:rPr>
          <w:rFonts w:ascii="Times New Roman" w:hAnsi="Times New Roman" w:cs="Times New Roman"/>
          <w:sz w:val="24"/>
          <w:szCs w:val="24"/>
        </w:rPr>
        <w:t>rangente storico, un</w:t>
      </w:r>
      <w:r>
        <w:rPr>
          <w:rFonts w:ascii="Times New Roman" w:hAnsi="Times New Roman" w:cs="Times New Roman"/>
          <w:sz w:val="24"/>
          <w:szCs w:val="24"/>
        </w:rPr>
        <w:t>a riflessione</w:t>
      </w:r>
      <w:r w:rsidR="001D3F10">
        <w:rPr>
          <w:rFonts w:ascii="Times New Roman" w:hAnsi="Times New Roman" w:cs="Times New Roman"/>
          <w:sz w:val="24"/>
          <w:szCs w:val="24"/>
        </w:rPr>
        <w:t xml:space="preserve"> che </w:t>
      </w:r>
      <w:r w:rsidR="0089472B">
        <w:rPr>
          <w:rFonts w:ascii="Times New Roman" w:hAnsi="Times New Roman" w:cs="Times New Roman"/>
          <w:sz w:val="24"/>
          <w:szCs w:val="24"/>
        </w:rPr>
        <w:t xml:space="preserve">conduca al </w:t>
      </w:r>
      <w:r w:rsidR="001F78D1">
        <w:rPr>
          <w:rFonts w:ascii="Times New Roman" w:hAnsi="Times New Roman" w:cs="Times New Roman"/>
          <w:sz w:val="24"/>
          <w:szCs w:val="24"/>
        </w:rPr>
        <w:t xml:space="preserve"> riconoscimento della rilevanza </w:t>
      </w:r>
      <w:r w:rsidR="001D3F10">
        <w:rPr>
          <w:rFonts w:ascii="Times New Roman" w:hAnsi="Times New Roman" w:cs="Times New Roman"/>
          <w:sz w:val="24"/>
          <w:szCs w:val="24"/>
        </w:rPr>
        <w:t xml:space="preserve">delle obbligazioni </w:t>
      </w:r>
      <w:r w:rsidR="00186149">
        <w:rPr>
          <w:rFonts w:ascii="Times New Roman" w:hAnsi="Times New Roman" w:cs="Times New Roman"/>
          <w:sz w:val="24"/>
          <w:szCs w:val="24"/>
        </w:rPr>
        <w:t xml:space="preserve">in capo al lavoratore, indubitabilmente esistenti,  </w:t>
      </w:r>
      <w:r w:rsidR="0089472B">
        <w:rPr>
          <w:rFonts w:ascii="Times New Roman" w:hAnsi="Times New Roman" w:cs="Times New Roman"/>
          <w:sz w:val="24"/>
          <w:szCs w:val="24"/>
        </w:rPr>
        <w:t xml:space="preserve">con l’obiettivo di </w:t>
      </w:r>
      <w:r w:rsidR="00186149">
        <w:rPr>
          <w:rFonts w:ascii="Times New Roman" w:hAnsi="Times New Roman" w:cs="Times New Roman"/>
          <w:sz w:val="24"/>
          <w:szCs w:val="24"/>
        </w:rPr>
        <w:t>valorizz</w:t>
      </w:r>
      <w:r w:rsidR="0089472B">
        <w:rPr>
          <w:rFonts w:ascii="Times New Roman" w:hAnsi="Times New Roman" w:cs="Times New Roman"/>
          <w:sz w:val="24"/>
          <w:szCs w:val="24"/>
        </w:rPr>
        <w:t>ar</w:t>
      </w:r>
      <w:r w:rsidR="00785EBC">
        <w:rPr>
          <w:rFonts w:ascii="Times New Roman" w:hAnsi="Times New Roman" w:cs="Times New Roman"/>
          <w:sz w:val="24"/>
          <w:szCs w:val="24"/>
        </w:rPr>
        <w:t xml:space="preserve">ne </w:t>
      </w:r>
      <w:r w:rsidR="00186149">
        <w:rPr>
          <w:rFonts w:ascii="Times New Roman" w:hAnsi="Times New Roman" w:cs="Times New Roman"/>
          <w:sz w:val="24"/>
          <w:szCs w:val="24"/>
        </w:rPr>
        <w:t>il ruolo</w:t>
      </w:r>
      <w:r w:rsidR="001F78D1">
        <w:rPr>
          <w:rFonts w:ascii="Times New Roman" w:hAnsi="Times New Roman" w:cs="Times New Roman"/>
          <w:sz w:val="24"/>
          <w:szCs w:val="24"/>
        </w:rPr>
        <w:t xml:space="preserve"> </w:t>
      </w:r>
      <w:r w:rsidR="00186149">
        <w:rPr>
          <w:rFonts w:ascii="Times New Roman" w:hAnsi="Times New Roman" w:cs="Times New Roman"/>
          <w:sz w:val="24"/>
          <w:szCs w:val="24"/>
        </w:rPr>
        <w:t>nell’ambito del sistema della sicurezza</w:t>
      </w:r>
      <w:r>
        <w:rPr>
          <w:rFonts w:ascii="Times New Roman" w:hAnsi="Times New Roman" w:cs="Times New Roman"/>
          <w:sz w:val="24"/>
          <w:szCs w:val="24"/>
        </w:rPr>
        <w:t xml:space="preserve"> e sempre al fine di rafforzare tale sistema</w:t>
      </w:r>
      <w:r w:rsidR="00186149">
        <w:rPr>
          <w:rFonts w:ascii="Times New Roman" w:hAnsi="Times New Roman" w:cs="Times New Roman"/>
          <w:sz w:val="24"/>
          <w:szCs w:val="24"/>
        </w:rPr>
        <w:t>.</w:t>
      </w:r>
    </w:p>
    <w:p w:rsidR="00020400" w:rsidRDefault="0089472B" w:rsidP="001F78D1">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Q</w:t>
      </w:r>
      <w:r w:rsidR="001F78D1">
        <w:rPr>
          <w:rFonts w:ascii="Times New Roman" w:hAnsi="Times New Roman" w:cs="Times New Roman"/>
          <w:sz w:val="24"/>
          <w:szCs w:val="24"/>
        </w:rPr>
        <w:t>uesto presupporrebbe</w:t>
      </w:r>
      <w:r w:rsidR="00020400">
        <w:rPr>
          <w:rFonts w:ascii="Times New Roman" w:hAnsi="Times New Roman" w:cs="Times New Roman"/>
          <w:sz w:val="24"/>
          <w:szCs w:val="24"/>
        </w:rPr>
        <w:t>:</w:t>
      </w:r>
    </w:p>
    <w:p w:rsidR="0089472B" w:rsidRDefault="001F78D1" w:rsidP="0089472B">
      <w:pPr>
        <w:pStyle w:val="Paragrafoelenco"/>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che l’ordinamento fosse dotato di strumenti per  offrire alla parte datoriale </w:t>
      </w:r>
      <w:r w:rsidR="003B5A5F">
        <w:rPr>
          <w:rFonts w:ascii="Times New Roman" w:hAnsi="Times New Roman" w:cs="Times New Roman"/>
          <w:sz w:val="24"/>
          <w:szCs w:val="24"/>
        </w:rPr>
        <w:t>riferimenti</w:t>
      </w:r>
      <w:r>
        <w:rPr>
          <w:rFonts w:ascii="Times New Roman" w:hAnsi="Times New Roman" w:cs="Times New Roman"/>
          <w:sz w:val="24"/>
          <w:szCs w:val="24"/>
        </w:rPr>
        <w:t xml:space="preserve"> affidabili per l’individuazione dell’area di rischio</w:t>
      </w:r>
      <w:r w:rsidR="00B465DC">
        <w:rPr>
          <w:rFonts w:ascii="Times New Roman" w:hAnsi="Times New Roman" w:cs="Times New Roman"/>
          <w:sz w:val="24"/>
          <w:szCs w:val="24"/>
        </w:rPr>
        <w:t xml:space="preserve"> (</w:t>
      </w:r>
      <w:r w:rsidR="00B465DC" w:rsidRPr="00B465DC">
        <w:rPr>
          <w:rFonts w:ascii="Times New Roman" w:hAnsi="Times New Roman" w:cs="Times New Roman"/>
          <w:i/>
          <w:sz w:val="24"/>
          <w:szCs w:val="24"/>
        </w:rPr>
        <w:t>certificazione</w:t>
      </w:r>
      <w:r w:rsidR="00B465DC">
        <w:rPr>
          <w:rFonts w:ascii="Times New Roman" w:hAnsi="Times New Roman" w:cs="Times New Roman"/>
          <w:i/>
          <w:sz w:val="24"/>
          <w:szCs w:val="24"/>
        </w:rPr>
        <w:t>, verifiche ex ante a richiesta</w:t>
      </w:r>
      <w:r w:rsidR="00B465DC">
        <w:rPr>
          <w:rFonts w:ascii="Times New Roman" w:hAnsi="Times New Roman" w:cs="Times New Roman"/>
          <w:sz w:val="24"/>
          <w:szCs w:val="24"/>
        </w:rPr>
        <w:t>?)</w:t>
      </w:r>
      <w:r>
        <w:rPr>
          <w:rFonts w:ascii="Times New Roman" w:hAnsi="Times New Roman" w:cs="Times New Roman"/>
          <w:sz w:val="24"/>
          <w:szCs w:val="24"/>
        </w:rPr>
        <w:t>, oggi lasciata nell’assoluta indeterminatezza dall’enfatizzazione della valenza dell’art. 2087 c.c.</w:t>
      </w:r>
      <w:r w:rsidR="0089472B">
        <w:rPr>
          <w:rFonts w:ascii="Times New Roman" w:hAnsi="Times New Roman" w:cs="Times New Roman"/>
          <w:sz w:val="24"/>
          <w:szCs w:val="24"/>
        </w:rPr>
        <w:t>;</w:t>
      </w:r>
    </w:p>
    <w:p w:rsidR="0028220B" w:rsidRDefault="003B5A5F" w:rsidP="00B842F9">
      <w:pPr>
        <w:pStyle w:val="Paragrafoelenco"/>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Il mutamento degli iter motivazionali che oggi procedono </w:t>
      </w:r>
      <w:r w:rsidR="0089472B" w:rsidRPr="00B842F9">
        <w:rPr>
          <w:rFonts w:ascii="Times New Roman" w:hAnsi="Times New Roman" w:cs="Times New Roman"/>
          <w:sz w:val="24"/>
          <w:szCs w:val="24"/>
        </w:rPr>
        <w:t>all’</w:t>
      </w:r>
      <w:r w:rsidR="00020400" w:rsidRPr="00B842F9">
        <w:rPr>
          <w:rFonts w:ascii="Times New Roman" w:hAnsi="Times New Roman" w:cs="Times New Roman"/>
          <w:sz w:val="24"/>
          <w:szCs w:val="24"/>
        </w:rPr>
        <w:t xml:space="preserve">accertamento delle misure richiedibili ed eventualmente omesse </w:t>
      </w:r>
      <w:r w:rsidR="0089472B" w:rsidRPr="00B842F9">
        <w:rPr>
          <w:rFonts w:ascii="Times New Roman" w:hAnsi="Times New Roman" w:cs="Times New Roman"/>
          <w:sz w:val="24"/>
          <w:szCs w:val="24"/>
        </w:rPr>
        <w:t>sulla scorta dell’</w:t>
      </w:r>
      <w:r>
        <w:rPr>
          <w:rFonts w:ascii="Times New Roman" w:hAnsi="Times New Roman" w:cs="Times New Roman"/>
          <w:sz w:val="24"/>
          <w:szCs w:val="24"/>
        </w:rPr>
        <w:t xml:space="preserve">analisi dell’ </w:t>
      </w:r>
      <w:r w:rsidR="0089472B" w:rsidRPr="00B842F9">
        <w:rPr>
          <w:rFonts w:ascii="Times New Roman" w:hAnsi="Times New Roman" w:cs="Times New Roman"/>
          <w:sz w:val="24"/>
          <w:szCs w:val="24"/>
        </w:rPr>
        <w:t xml:space="preserve">evento, quindi con valutazione </w:t>
      </w:r>
      <w:r w:rsidR="00020400" w:rsidRPr="00B842F9">
        <w:rPr>
          <w:rFonts w:ascii="Times New Roman" w:hAnsi="Times New Roman" w:cs="Times New Roman"/>
          <w:b/>
          <w:sz w:val="24"/>
          <w:szCs w:val="24"/>
        </w:rPr>
        <w:t>ex post</w:t>
      </w:r>
      <w:r w:rsidR="001F78D1" w:rsidRPr="00B842F9">
        <w:rPr>
          <w:rFonts w:ascii="Times New Roman" w:hAnsi="Times New Roman" w:cs="Times New Roman"/>
          <w:sz w:val="24"/>
          <w:szCs w:val="24"/>
        </w:rPr>
        <w:t>,</w:t>
      </w:r>
      <w:r w:rsidR="0089472B" w:rsidRPr="00B842F9">
        <w:rPr>
          <w:rFonts w:ascii="Times New Roman" w:hAnsi="Times New Roman" w:cs="Times New Roman"/>
          <w:sz w:val="24"/>
          <w:szCs w:val="24"/>
        </w:rPr>
        <w:t xml:space="preserve"> fatto che rende sempre possibile individuare una cautela innominata che l’evento avrebbe impedito. </w:t>
      </w:r>
    </w:p>
    <w:p w:rsidR="00785EBC" w:rsidRDefault="0089472B" w:rsidP="00B842F9">
      <w:pPr>
        <w:pStyle w:val="Paragrafoelenco"/>
        <w:numPr>
          <w:ilvl w:val="0"/>
          <w:numId w:val="5"/>
        </w:numPr>
        <w:jc w:val="both"/>
        <w:rPr>
          <w:rFonts w:ascii="Times New Roman" w:hAnsi="Times New Roman" w:cs="Times New Roman"/>
          <w:sz w:val="24"/>
          <w:szCs w:val="24"/>
        </w:rPr>
      </w:pPr>
      <w:r w:rsidRPr="00B842F9">
        <w:rPr>
          <w:rFonts w:ascii="Times New Roman" w:hAnsi="Times New Roman" w:cs="Times New Roman"/>
          <w:sz w:val="24"/>
          <w:szCs w:val="24"/>
        </w:rPr>
        <w:t xml:space="preserve">Si tratta di </w:t>
      </w:r>
      <w:r w:rsidR="001F78D1" w:rsidRPr="00B842F9">
        <w:rPr>
          <w:rFonts w:ascii="Times New Roman" w:hAnsi="Times New Roman" w:cs="Times New Roman"/>
          <w:sz w:val="24"/>
          <w:szCs w:val="24"/>
        </w:rPr>
        <w:t xml:space="preserve">orientamento talmente forte da </w:t>
      </w:r>
      <w:r w:rsidRPr="00B842F9">
        <w:rPr>
          <w:rFonts w:ascii="Times New Roman" w:hAnsi="Times New Roman" w:cs="Times New Roman"/>
          <w:sz w:val="24"/>
          <w:szCs w:val="24"/>
        </w:rPr>
        <w:t xml:space="preserve">aver </w:t>
      </w:r>
      <w:r w:rsidR="001F78D1" w:rsidRPr="00B842F9">
        <w:rPr>
          <w:rFonts w:ascii="Times New Roman" w:hAnsi="Times New Roman" w:cs="Times New Roman"/>
          <w:sz w:val="24"/>
          <w:szCs w:val="24"/>
        </w:rPr>
        <w:t>lascia</w:t>
      </w:r>
      <w:r w:rsidRPr="00B842F9">
        <w:rPr>
          <w:rFonts w:ascii="Times New Roman" w:hAnsi="Times New Roman" w:cs="Times New Roman"/>
          <w:sz w:val="24"/>
          <w:szCs w:val="24"/>
        </w:rPr>
        <w:t>to</w:t>
      </w:r>
      <w:r w:rsidR="001F78D1" w:rsidRPr="00B842F9">
        <w:rPr>
          <w:rFonts w:ascii="Times New Roman" w:hAnsi="Times New Roman" w:cs="Times New Roman"/>
          <w:sz w:val="24"/>
          <w:szCs w:val="24"/>
        </w:rPr>
        <w:t xml:space="preserve"> cadere nel vuoto</w:t>
      </w:r>
      <w:r w:rsidR="009849FB">
        <w:rPr>
          <w:rFonts w:ascii="Times New Roman" w:hAnsi="Times New Roman" w:cs="Times New Roman"/>
          <w:sz w:val="24"/>
          <w:szCs w:val="24"/>
        </w:rPr>
        <w:t>, fatti salvi casi isolati</w:t>
      </w:r>
      <w:r w:rsidR="009849FB">
        <w:rPr>
          <w:rStyle w:val="Rimandonotaapidipagina"/>
          <w:rFonts w:ascii="Times New Roman" w:hAnsi="Times New Roman" w:cs="Times New Roman"/>
          <w:sz w:val="24"/>
          <w:szCs w:val="24"/>
        </w:rPr>
        <w:footnoteReference w:id="27"/>
      </w:r>
      <w:r w:rsidR="00785EBC">
        <w:rPr>
          <w:rFonts w:ascii="Times New Roman" w:hAnsi="Times New Roman" w:cs="Times New Roman"/>
          <w:sz w:val="24"/>
          <w:szCs w:val="24"/>
        </w:rPr>
        <w:t>,</w:t>
      </w:r>
      <w:r w:rsidR="001F78D1" w:rsidRPr="00B842F9">
        <w:rPr>
          <w:rFonts w:ascii="Times New Roman" w:hAnsi="Times New Roman" w:cs="Times New Roman"/>
          <w:sz w:val="24"/>
          <w:szCs w:val="24"/>
        </w:rPr>
        <w:t xml:space="preserve"> il monito della stessa Corte Costituzionale (sentenza n. 312/1996) al rispetto dell’art. 27, 1° comma</w:t>
      </w:r>
      <w:r w:rsidR="00785EBC">
        <w:rPr>
          <w:rFonts w:ascii="Times New Roman" w:hAnsi="Times New Roman" w:cs="Times New Roman"/>
          <w:sz w:val="24"/>
          <w:szCs w:val="24"/>
        </w:rPr>
        <w:t>:</w:t>
      </w:r>
    </w:p>
    <w:p w:rsidR="00B842F9" w:rsidRPr="00352A7C" w:rsidRDefault="00186149" w:rsidP="00785EBC">
      <w:pPr>
        <w:pStyle w:val="Paragrafoelenco"/>
        <w:ind w:left="786"/>
        <w:jc w:val="both"/>
        <w:rPr>
          <w:rFonts w:ascii="Times New Roman" w:hAnsi="Times New Roman" w:cs="Times New Roman"/>
          <w:sz w:val="24"/>
          <w:szCs w:val="24"/>
        </w:rPr>
      </w:pPr>
      <w:r w:rsidRPr="00352A7C">
        <w:rPr>
          <w:rFonts w:ascii="Times New Roman" w:eastAsia="Times New Roman" w:hAnsi="Times New Roman" w:cs="Times New Roman"/>
          <w:color w:val="000000"/>
          <w:spacing w:val="10"/>
          <w:sz w:val="24"/>
          <w:szCs w:val="24"/>
          <w:lang w:eastAsia="it-IT"/>
        </w:rPr>
        <w:t> </w:t>
      </w:r>
      <w:r w:rsidR="00020400" w:rsidRPr="00352A7C">
        <w:rPr>
          <w:rFonts w:ascii="Times New Roman" w:eastAsia="Times New Roman" w:hAnsi="Times New Roman" w:cs="Times New Roman"/>
          <w:color w:val="000000"/>
          <w:spacing w:val="10"/>
          <w:sz w:val="24"/>
          <w:szCs w:val="24"/>
          <w:lang w:eastAsia="it-IT"/>
        </w:rPr>
        <w:t>“</w:t>
      </w:r>
      <w:r w:rsidRPr="00352A7C">
        <w:rPr>
          <w:rFonts w:ascii="Times New Roman" w:eastAsia="Times New Roman" w:hAnsi="Times New Roman" w:cs="Times New Roman"/>
          <w:i/>
          <w:color w:val="000000"/>
          <w:spacing w:val="10"/>
          <w:sz w:val="24"/>
          <w:szCs w:val="24"/>
          <w:lang w:eastAsia="it-IT"/>
        </w:rPr>
        <w:t>E il modo per restringere, nel caso in esame, la discrezionalità dell'interprete è ritenere che, là dove parla di misure "concretamente attuabili", il legislatore si riferisca alle misure che, nei diversi settori e nelle differenti lavorazioni, corrispondono ad applicazioni tecnologiche generalmente praticate e ad accorgimenti organizzativi e procedurali altrettanto generalmente acquisiti, sicché penalmente censurata sia soltanto la deviazione dei comportamenti dell'imprenditore dagli standard di sicurezza propri, in concreto e al momento, delle diverse attività produttive. Ed è in questa direzione che dovrà, di volta in volta, essere indirizzato l'accertamento del giudice: ci si dovrà chiedere non tanto se una determinata misura sia compresa nel patrimonio di conoscenze nei diversi settori, ma se essa sia accolta negli standard di produzione industriale, o specificamente prescritta.</w:t>
      </w:r>
      <w:r w:rsidR="00020400" w:rsidRPr="00352A7C">
        <w:rPr>
          <w:rFonts w:ascii="Times New Roman" w:eastAsia="Times New Roman" w:hAnsi="Times New Roman" w:cs="Times New Roman"/>
          <w:i/>
          <w:color w:val="000000"/>
          <w:spacing w:val="10"/>
          <w:sz w:val="24"/>
          <w:szCs w:val="24"/>
          <w:lang w:eastAsia="it-IT"/>
        </w:rPr>
        <w:t xml:space="preserve"> …..”</w:t>
      </w:r>
    </w:p>
    <w:p w:rsidR="00B842F9" w:rsidRPr="00785EBC" w:rsidRDefault="00020400" w:rsidP="00B842F9">
      <w:pPr>
        <w:pStyle w:val="Paragrafoelenco"/>
        <w:numPr>
          <w:ilvl w:val="0"/>
          <w:numId w:val="5"/>
        </w:numPr>
        <w:jc w:val="both"/>
        <w:rPr>
          <w:rFonts w:ascii="Times New Roman" w:hAnsi="Times New Roman" w:cs="Times New Roman"/>
          <w:sz w:val="24"/>
          <w:szCs w:val="24"/>
        </w:rPr>
      </w:pPr>
      <w:r w:rsidRPr="00B842F9">
        <w:rPr>
          <w:rFonts w:ascii="Times New Roman" w:eastAsia="Times New Roman" w:hAnsi="Times New Roman" w:cs="Times New Roman"/>
          <w:spacing w:val="10"/>
          <w:sz w:val="27"/>
          <w:szCs w:val="27"/>
          <w:lang w:eastAsia="it-IT"/>
        </w:rPr>
        <w:t xml:space="preserve"> </w:t>
      </w:r>
      <w:r w:rsidRPr="00785EBC">
        <w:rPr>
          <w:rFonts w:ascii="Times New Roman" w:eastAsia="Times New Roman" w:hAnsi="Times New Roman" w:cs="Times New Roman"/>
          <w:spacing w:val="10"/>
          <w:sz w:val="24"/>
          <w:szCs w:val="24"/>
          <w:lang w:eastAsia="it-IT"/>
        </w:rPr>
        <w:t>L</w:t>
      </w:r>
      <w:r w:rsidR="003B5A5F" w:rsidRPr="00785EBC">
        <w:rPr>
          <w:rFonts w:ascii="Times New Roman" w:eastAsia="Times New Roman" w:hAnsi="Times New Roman" w:cs="Times New Roman"/>
          <w:spacing w:val="10"/>
          <w:sz w:val="24"/>
          <w:szCs w:val="24"/>
          <w:lang w:eastAsia="it-IT"/>
        </w:rPr>
        <w:t>’analisi</w:t>
      </w:r>
      <w:r w:rsidRPr="00785EBC">
        <w:rPr>
          <w:rFonts w:ascii="Times New Roman" w:eastAsia="Times New Roman" w:hAnsi="Times New Roman" w:cs="Times New Roman"/>
          <w:spacing w:val="10"/>
          <w:sz w:val="24"/>
          <w:szCs w:val="24"/>
          <w:lang w:eastAsia="it-IT"/>
        </w:rPr>
        <w:t xml:space="preserve"> dell’adempimento da parte del dator</w:t>
      </w:r>
      <w:r w:rsidR="003B5A5F" w:rsidRPr="00785EBC">
        <w:rPr>
          <w:rFonts w:ascii="Times New Roman" w:eastAsia="Times New Roman" w:hAnsi="Times New Roman" w:cs="Times New Roman"/>
          <w:spacing w:val="10"/>
          <w:sz w:val="24"/>
          <w:szCs w:val="24"/>
          <w:lang w:eastAsia="it-IT"/>
        </w:rPr>
        <w:t xml:space="preserve">e, in costanza di esecuzione del contratto di lavoro, </w:t>
      </w:r>
      <w:r w:rsidRPr="00785EBC">
        <w:rPr>
          <w:rFonts w:ascii="Times New Roman" w:eastAsia="Times New Roman" w:hAnsi="Times New Roman" w:cs="Times New Roman"/>
          <w:spacing w:val="10"/>
          <w:sz w:val="24"/>
          <w:szCs w:val="24"/>
          <w:lang w:eastAsia="it-IT"/>
        </w:rPr>
        <w:t xml:space="preserve"> del</w:t>
      </w:r>
      <w:r w:rsidR="003B5A5F" w:rsidRPr="00785EBC">
        <w:rPr>
          <w:rFonts w:ascii="Times New Roman" w:eastAsia="Times New Roman" w:hAnsi="Times New Roman" w:cs="Times New Roman"/>
          <w:spacing w:val="10"/>
          <w:sz w:val="24"/>
          <w:szCs w:val="24"/>
          <w:lang w:eastAsia="it-IT"/>
        </w:rPr>
        <w:t xml:space="preserve"> costante </w:t>
      </w:r>
      <w:r w:rsidRPr="00785EBC">
        <w:rPr>
          <w:rFonts w:ascii="Times New Roman" w:eastAsia="Times New Roman" w:hAnsi="Times New Roman" w:cs="Times New Roman"/>
          <w:spacing w:val="10"/>
          <w:sz w:val="24"/>
          <w:szCs w:val="24"/>
          <w:lang w:eastAsia="it-IT"/>
        </w:rPr>
        <w:t>presidio d</w:t>
      </w:r>
      <w:r w:rsidR="003B5A5F" w:rsidRPr="00785EBC">
        <w:rPr>
          <w:rFonts w:ascii="Times New Roman" w:eastAsia="Times New Roman" w:hAnsi="Times New Roman" w:cs="Times New Roman"/>
          <w:spacing w:val="10"/>
          <w:sz w:val="24"/>
          <w:szCs w:val="24"/>
          <w:lang w:eastAsia="it-IT"/>
        </w:rPr>
        <w:t xml:space="preserve">ell’area di rischio correttamente </w:t>
      </w:r>
      <w:r w:rsidRPr="00785EBC">
        <w:rPr>
          <w:rFonts w:ascii="Times New Roman" w:eastAsia="Times New Roman" w:hAnsi="Times New Roman" w:cs="Times New Roman"/>
          <w:spacing w:val="10"/>
          <w:sz w:val="24"/>
          <w:szCs w:val="24"/>
          <w:lang w:eastAsia="it-IT"/>
        </w:rPr>
        <w:t>determinata, attraverso la  formazione,  informazione, la verifica dell’adempimento da parte dei collaboratori all’impresa, ove necessario, attraverso l’adozione di sanzioni;</w:t>
      </w:r>
    </w:p>
    <w:p w:rsidR="00B842F9" w:rsidRPr="00785EBC" w:rsidRDefault="00020400" w:rsidP="00B842F9">
      <w:pPr>
        <w:pStyle w:val="Paragrafoelenco"/>
        <w:numPr>
          <w:ilvl w:val="0"/>
          <w:numId w:val="5"/>
        </w:numPr>
        <w:jc w:val="both"/>
        <w:rPr>
          <w:rFonts w:ascii="Times New Roman" w:hAnsi="Times New Roman" w:cs="Times New Roman"/>
          <w:sz w:val="24"/>
          <w:szCs w:val="24"/>
        </w:rPr>
      </w:pPr>
      <w:r w:rsidRPr="00785EBC">
        <w:rPr>
          <w:rFonts w:ascii="Times New Roman" w:eastAsia="Times New Roman" w:hAnsi="Times New Roman" w:cs="Times New Roman"/>
          <w:spacing w:val="10"/>
          <w:sz w:val="24"/>
          <w:szCs w:val="24"/>
          <w:lang w:eastAsia="it-IT"/>
        </w:rPr>
        <w:t xml:space="preserve"> la verifica dei presupposti sub 1</w:t>
      </w:r>
      <w:r w:rsidR="003B5A5F" w:rsidRPr="00785EBC">
        <w:rPr>
          <w:rFonts w:ascii="Times New Roman" w:eastAsia="Times New Roman" w:hAnsi="Times New Roman" w:cs="Times New Roman"/>
          <w:spacing w:val="10"/>
          <w:sz w:val="24"/>
          <w:szCs w:val="24"/>
          <w:lang w:eastAsia="it-IT"/>
        </w:rPr>
        <w:t>,</w:t>
      </w:r>
      <w:r w:rsidRPr="00785EBC">
        <w:rPr>
          <w:rFonts w:ascii="Times New Roman" w:eastAsia="Times New Roman" w:hAnsi="Times New Roman" w:cs="Times New Roman"/>
          <w:spacing w:val="10"/>
          <w:sz w:val="24"/>
          <w:szCs w:val="24"/>
          <w:lang w:eastAsia="it-IT"/>
        </w:rPr>
        <w:t xml:space="preserve"> 2</w:t>
      </w:r>
      <w:r w:rsidR="003B5A5F" w:rsidRPr="00785EBC">
        <w:rPr>
          <w:rFonts w:ascii="Times New Roman" w:eastAsia="Times New Roman" w:hAnsi="Times New Roman" w:cs="Times New Roman"/>
          <w:spacing w:val="10"/>
          <w:sz w:val="24"/>
          <w:szCs w:val="24"/>
          <w:lang w:eastAsia="it-IT"/>
        </w:rPr>
        <w:t xml:space="preserve"> e 3</w:t>
      </w:r>
      <w:r w:rsidRPr="00785EBC">
        <w:rPr>
          <w:rFonts w:ascii="Times New Roman" w:eastAsia="Times New Roman" w:hAnsi="Times New Roman" w:cs="Times New Roman"/>
          <w:spacing w:val="10"/>
          <w:sz w:val="24"/>
          <w:szCs w:val="24"/>
          <w:lang w:eastAsia="it-IT"/>
        </w:rPr>
        <w:t>, in caso di evento nonostante tutto verificatosi</w:t>
      </w:r>
      <w:r w:rsidR="00A93E5A" w:rsidRPr="00785EBC">
        <w:rPr>
          <w:rFonts w:ascii="Times New Roman" w:eastAsia="Times New Roman" w:hAnsi="Times New Roman" w:cs="Times New Roman"/>
          <w:spacing w:val="10"/>
          <w:sz w:val="24"/>
          <w:szCs w:val="24"/>
          <w:lang w:eastAsia="it-IT"/>
        </w:rPr>
        <w:t>, con valutazione della fattispecie</w:t>
      </w:r>
      <w:r w:rsidR="0089472B" w:rsidRPr="00785EBC">
        <w:rPr>
          <w:rFonts w:ascii="Times New Roman" w:eastAsia="Times New Roman" w:hAnsi="Times New Roman" w:cs="Times New Roman"/>
          <w:spacing w:val="10"/>
          <w:sz w:val="24"/>
          <w:szCs w:val="24"/>
          <w:lang w:eastAsia="it-IT"/>
        </w:rPr>
        <w:t xml:space="preserve">, delle condotte datoriali e dei lavoratori, con </w:t>
      </w:r>
      <w:r w:rsidR="00A93E5A" w:rsidRPr="00785EBC">
        <w:rPr>
          <w:rFonts w:ascii="Times New Roman" w:eastAsia="Times New Roman" w:hAnsi="Times New Roman" w:cs="Times New Roman"/>
          <w:spacing w:val="10"/>
          <w:sz w:val="24"/>
          <w:szCs w:val="24"/>
          <w:lang w:eastAsia="it-IT"/>
        </w:rPr>
        <w:t xml:space="preserve">eventuale </w:t>
      </w:r>
      <w:r w:rsidR="003B5A5F" w:rsidRPr="00785EBC">
        <w:rPr>
          <w:rFonts w:ascii="Times New Roman" w:eastAsia="Times New Roman" w:hAnsi="Times New Roman" w:cs="Times New Roman"/>
          <w:spacing w:val="10"/>
          <w:sz w:val="24"/>
          <w:szCs w:val="24"/>
          <w:lang w:eastAsia="it-IT"/>
        </w:rPr>
        <w:t>applicazione delle norme esistenti in materia di concorrenti obbligazioni e responsabilità.</w:t>
      </w:r>
    </w:p>
    <w:p w:rsidR="00B842F9" w:rsidRDefault="00B842F9" w:rsidP="00B842F9">
      <w:pPr>
        <w:pStyle w:val="Paragrafoelenco"/>
        <w:ind w:left="786"/>
        <w:jc w:val="center"/>
        <w:rPr>
          <w:rFonts w:ascii="Times New Roman" w:eastAsia="Times New Roman" w:hAnsi="Times New Roman" w:cs="Times New Roman"/>
          <w:spacing w:val="10"/>
          <w:sz w:val="27"/>
          <w:szCs w:val="27"/>
          <w:lang w:eastAsia="it-IT"/>
        </w:rPr>
      </w:pPr>
      <w:r>
        <w:rPr>
          <w:rFonts w:ascii="Times New Roman" w:eastAsia="Times New Roman" w:hAnsi="Times New Roman" w:cs="Times New Roman"/>
          <w:spacing w:val="10"/>
          <w:sz w:val="27"/>
          <w:szCs w:val="27"/>
          <w:lang w:eastAsia="it-IT"/>
        </w:rPr>
        <w:t>*</w:t>
      </w:r>
    </w:p>
    <w:p w:rsidR="00B842F9" w:rsidRPr="00785EBC" w:rsidRDefault="00A93E5A" w:rsidP="00B842F9">
      <w:pPr>
        <w:pStyle w:val="Paragrafoelenco"/>
        <w:ind w:left="786"/>
        <w:jc w:val="both"/>
        <w:rPr>
          <w:rFonts w:ascii="Times New Roman" w:eastAsia="Times New Roman" w:hAnsi="Times New Roman" w:cs="Times New Roman"/>
          <w:spacing w:val="10"/>
          <w:sz w:val="24"/>
          <w:szCs w:val="24"/>
          <w:lang w:eastAsia="it-IT"/>
        </w:rPr>
      </w:pPr>
      <w:r w:rsidRPr="00785EBC">
        <w:rPr>
          <w:rFonts w:ascii="Times New Roman" w:eastAsia="Times New Roman" w:hAnsi="Times New Roman" w:cs="Times New Roman"/>
          <w:spacing w:val="10"/>
          <w:sz w:val="24"/>
          <w:szCs w:val="24"/>
          <w:lang w:eastAsia="it-IT"/>
        </w:rPr>
        <w:t>In assenza di tale evoluzione, fermi gli obblighi (indetermina</w:t>
      </w:r>
      <w:r w:rsidR="003B5A5F" w:rsidRPr="00785EBC">
        <w:rPr>
          <w:rFonts w:ascii="Times New Roman" w:eastAsia="Times New Roman" w:hAnsi="Times New Roman" w:cs="Times New Roman"/>
          <w:spacing w:val="10"/>
          <w:sz w:val="24"/>
          <w:szCs w:val="24"/>
          <w:lang w:eastAsia="it-IT"/>
        </w:rPr>
        <w:t>bili</w:t>
      </w:r>
      <w:r w:rsidRPr="00785EBC">
        <w:rPr>
          <w:rFonts w:ascii="Times New Roman" w:eastAsia="Times New Roman" w:hAnsi="Times New Roman" w:cs="Times New Roman"/>
          <w:spacing w:val="10"/>
          <w:sz w:val="24"/>
          <w:szCs w:val="24"/>
          <w:lang w:eastAsia="it-IT"/>
        </w:rPr>
        <w:t xml:space="preserve">) e i rischi (imprevedibili) in capo al datore di lavoro, ci rimane da fare – per onestà intellettuale, un’ultima annotazione: parte datoriale risparmi i costi </w:t>
      </w:r>
      <w:r w:rsidR="003B5A5F" w:rsidRPr="00785EBC">
        <w:rPr>
          <w:rFonts w:ascii="Times New Roman" w:eastAsia="Times New Roman" w:hAnsi="Times New Roman" w:cs="Times New Roman"/>
          <w:spacing w:val="10"/>
          <w:sz w:val="24"/>
          <w:szCs w:val="24"/>
          <w:lang w:eastAsia="it-IT"/>
        </w:rPr>
        <w:t xml:space="preserve">derivanti dalla nomina di </w:t>
      </w:r>
      <w:r w:rsidRPr="00785EBC">
        <w:rPr>
          <w:rFonts w:ascii="Times New Roman" w:eastAsia="Times New Roman" w:hAnsi="Times New Roman" w:cs="Times New Roman"/>
          <w:spacing w:val="10"/>
          <w:sz w:val="24"/>
          <w:szCs w:val="24"/>
          <w:lang w:eastAsia="it-IT"/>
        </w:rPr>
        <w:t xml:space="preserve">buoni avvocati </w:t>
      </w:r>
      <w:r w:rsidR="003B5A5F" w:rsidRPr="00785EBC">
        <w:rPr>
          <w:rFonts w:ascii="Times New Roman" w:eastAsia="Times New Roman" w:hAnsi="Times New Roman" w:cs="Times New Roman"/>
          <w:spacing w:val="10"/>
          <w:sz w:val="24"/>
          <w:szCs w:val="24"/>
          <w:lang w:eastAsia="it-IT"/>
        </w:rPr>
        <w:t xml:space="preserve">(e ancor più, di quelli non buoni) </w:t>
      </w:r>
      <w:r w:rsidRPr="00785EBC">
        <w:rPr>
          <w:rFonts w:ascii="Times New Roman" w:eastAsia="Times New Roman" w:hAnsi="Times New Roman" w:cs="Times New Roman"/>
          <w:spacing w:val="10"/>
          <w:sz w:val="24"/>
          <w:szCs w:val="24"/>
          <w:lang w:eastAsia="it-IT"/>
        </w:rPr>
        <w:t>e investa prima di tutto in prevenzione, a tutela de</w:t>
      </w:r>
      <w:r w:rsidR="003B5A5F" w:rsidRPr="00785EBC">
        <w:rPr>
          <w:rFonts w:ascii="Times New Roman" w:eastAsia="Times New Roman" w:hAnsi="Times New Roman" w:cs="Times New Roman"/>
          <w:spacing w:val="10"/>
          <w:sz w:val="24"/>
          <w:szCs w:val="24"/>
          <w:lang w:eastAsia="it-IT"/>
        </w:rPr>
        <w:t>l bene della salute de</w:t>
      </w:r>
      <w:r w:rsidRPr="00785EBC">
        <w:rPr>
          <w:rFonts w:ascii="Times New Roman" w:eastAsia="Times New Roman" w:hAnsi="Times New Roman" w:cs="Times New Roman"/>
          <w:spacing w:val="10"/>
          <w:sz w:val="24"/>
          <w:szCs w:val="24"/>
          <w:lang w:eastAsia="it-IT"/>
        </w:rPr>
        <w:t>i suoi collaboratori e della propria persona</w:t>
      </w:r>
      <w:r w:rsidR="0089472B" w:rsidRPr="00785EBC">
        <w:rPr>
          <w:rFonts w:ascii="Times New Roman" w:eastAsia="Times New Roman" w:hAnsi="Times New Roman" w:cs="Times New Roman"/>
          <w:spacing w:val="10"/>
          <w:sz w:val="24"/>
          <w:szCs w:val="24"/>
          <w:lang w:eastAsia="it-IT"/>
        </w:rPr>
        <w:t>.</w:t>
      </w:r>
    </w:p>
    <w:p w:rsidR="003B5A5F" w:rsidRPr="00785EBC" w:rsidRDefault="0089472B" w:rsidP="00B842F9">
      <w:pPr>
        <w:pStyle w:val="Paragrafoelenco"/>
        <w:ind w:left="786"/>
        <w:jc w:val="both"/>
        <w:rPr>
          <w:rFonts w:ascii="Times New Roman" w:eastAsia="Times New Roman" w:hAnsi="Times New Roman" w:cs="Times New Roman"/>
          <w:spacing w:val="10"/>
          <w:sz w:val="24"/>
          <w:szCs w:val="24"/>
          <w:lang w:eastAsia="it-IT"/>
        </w:rPr>
      </w:pPr>
      <w:r w:rsidRPr="00785EBC">
        <w:rPr>
          <w:rFonts w:ascii="Times New Roman" w:eastAsia="Times New Roman" w:hAnsi="Times New Roman" w:cs="Times New Roman"/>
          <w:spacing w:val="10"/>
          <w:sz w:val="24"/>
          <w:szCs w:val="24"/>
          <w:lang w:eastAsia="it-IT"/>
        </w:rPr>
        <w:t xml:space="preserve">Poiché, tuttavia, la storia insegna che il </w:t>
      </w:r>
      <w:r w:rsidRPr="00785EBC">
        <w:rPr>
          <w:rFonts w:ascii="Times New Roman" w:eastAsia="Times New Roman" w:hAnsi="Times New Roman" w:cs="Times New Roman"/>
          <w:i/>
          <w:spacing w:val="10"/>
          <w:sz w:val="24"/>
          <w:szCs w:val="24"/>
          <w:lang w:eastAsia="it-IT"/>
        </w:rPr>
        <w:t>tempo</w:t>
      </w:r>
      <w:r w:rsidRPr="00785EBC">
        <w:rPr>
          <w:rFonts w:ascii="Times New Roman" w:eastAsia="Times New Roman" w:hAnsi="Times New Roman" w:cs="Times New Roman"/>
          <w:spacing w:val="10"/>
          <w:sz w:val="24"/>
          <w:szCs w:val="24"/>
          <w:lang w:eastAsia="it-IT"/>
        </w:rPr>
        <w:t xml:space="preserve"> ed il </w:t>
      </w:r>
      <w:r w:rsidRPr="00785EBC">
        <w:rPr>
          <w:rFonts w:ascii="Times New Roman" w:eastAsia="Times New Roman" w:hAnsi="Times New Roman" w:cs="Times New Roman"/>
          <w:i/>
          <w:spacing w:val="10"/>
          <w:sz w:val="24"/>
          <w:szCs w:val="24"/>
          <w:lang w:eastAsia="it-IT"/>
        </w:rPr>
        <w:t>caso</w:t>
      </w:r>
      <w:r w:rsidRPr="00785EBC">
        <w:rPr>
          <w:rFonts w:ascii="Times New Roman" w:eastAsia="Times New Roman" w:hAnsi="Times New Roman" w:cs="Times New Roman"/>
          <w:spacing w:val="10"/>
          <w:sz w:val="24"/>
          <w:szCs w:val="24"/>
          <w:lang w:eastAsia="it-IT"/>
        </w:rPr>
        <w:t xml:space="preserve"> sorprendono anche gli uomini (e le organizzazioni) più accorti</w:t>
      </w:r>
      <w:r w:rsidR="00A93E5A" w:rsidRPr="00785EBC">
        <w:rPr>
          <w:rFonts w:ascii="Times New Roman" w:eastAsia="Times New Roman" w:hAnsi="Times New Roman" w:cs="Times New Roman"/>
          <w:spacing w:val="10"/>
          <w:sz w:val="24"/>
          <w:szCs w:val="24"/>
          <w:lang w:eastAsia="it-IT"/>
        </w:rPr>
        <w:t xml:space="preserve">, </w:t>
      </w:r>
      <w:r w:rsidRPr="00785EBC">
        <w:rPr>
          <w:rFonts w:ascii="Times New Roman" w:eastAsia="Times New Roman" w:hAnsi="Times New Roman" w:cs="Times New Roman"/>
          <w:spacing w:val="10"/>
          <w:sz w:val="24"/>
          <w:szCs w:val="24"/>
          <w:lang w:eastAsia="it-IT"/>
        </w:rPr>
        <w:t>se un ultimo consiglio può essere consentito, è quello della stipula di polizze assicurative che tengano conto d</w:t>
      </w:r>
      <w:r w:rsidR="003B5A5F" w:rsidRPr="00785EBC">
        <w:rPr>
          <w:rFonts w:ascii="Times New Roman" w:eastAsia="Times New Roman" w:hAnsi="Times New Roman" w:cs="Times New Roman"/>
          <w:spacing w:val="10"/>
          <w:sz w:val="24"/>
          <w:szCs w:val="24"/>
          <w:lang w:eastAsia="it-IT"/>
        </w:rPr>
        <w:t xml:space="preserve">ello </w:t>
      </w:r>
      <w:r w:rsidR="003B5A5F" w:rsidRPr="00785EBC">
        <w:rPr>
          <w:rFonts w:ascii="Times New Roman" w:eastAsia="Times New Roman" w:hAnsi="Times New Roman" w:cs="Times New Roman"/>
          <w:i/>
          <w:spacing w:val="10"/>
          <w:sz w:val="24"/>
          <w:szCs w:val="24"/>
          <w:lang w:eastAsia="it-IT"/>
        </w:rPr>
        <w:t>stato dell’arte</w:t>
      </w:r>
      <w:r w:rsidR="003B5A5F" w:rsidRPr="00785EBC">
        <w:rPr>
          <w:rFonts w:ascii="Times New Roman" w:eastAsia="Times New Roman" w:hAnsi="Times New Roman" w:cs="Times New Roman"/>
          <w:spacing w:val="10"/>
          <w:sz w:val="24"/>
          <w:szCs w:val="24"/>
          <w:lang w:eastAsia="it-IT"/>
        </w:rPr>
        <w:t>.</w:t>
      </w:r>
    </w:p>
    <w:p w:rsidR="00B842F9" w:rsidRPr="00B842F9" w:rsidRDefault="00B842F9" w:rsidP="00B842F9">
      <w:pPr>
        <w:pStyle w:val="Paragrafoelenco"/>
        <w:ind w:left="786"/>
        <w:jc w:val="both"/>
        <w:rPr>
          <w:rFonts w:ascii="Times New Roman" w:hAnsi="Times New Roman" w:cs="Times New Roman"/>
          <w:sz w:val="24"/>
          <w:szCs w:val="24"/>
        </w:rPr>
      </w:pPr>
    </w:p>
    <w:sectPr w:rsidR="00B842F9" w:rsidRPr="00B842F9" w:rsidSect="00AC49A5">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4AA" w:rsidRDefault="009744AA" w:rsidP="0010303A">
      <w:pPr>
        <w:spacing w:after="0" w:line="240" w:lineRule="auto"/>
      </w:pPr>
      <w:r>
        <w:separator/>
      </w:r>
    </w:p>
  </w:endnote>
  <w:endnote w:type="continuationSeparator" w:id="0">
    <w:p w:rsidR="009744AA" w:rsidRDefault="009744AA" w:rsidP="00103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5647"/>
      <w:docPartObj>
        <w:docPartGallery w:val="Page Numbers (Bottom of Page)"/>
        <w:docPartUnique/>
      </w:docPartObj>
    </w:sdtPr>
    <w:sdtEndPr/>
    <w:sdtContent>
      <w:p w:rsidR="005A091C" w:rsidRDefault="00744211">
        <w:pPr>
          <w:pStyle w:val="Pidipagina"/>
          <w:jc w:val="right"/>
        </w:pPr>
        <w:r>
          <w:fldChar w:fldCharType="begin"/>
        </w:r>
        <w:r>
          <w:instrText xml:space="preserve"> PAGE   \* MERGEFORMAT </w:instrText>
        </w:r>
        <w:r>
          <w:fldChar w:fldCharType="separate"/>
        </w:r>
        <w:r w:rsidR="003B3F2C">
          <w:rPr>
            <w:noProof/>
          </w:rPr>
          <w:t>1</w:t>
        </w:r>
        <w:r>
          <w:rPr>
            <w:noProof/>
          </w:rPr>
          <w:fldChar w:fldCharType="end"/>
        </w:r>
      </w:p>
    </w:sdtContent>
  </w:sdt>
  <w:p w:rsidR="005A091C" w:rsidRDefault="005A091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4AA" w:rsidRDefault="009744AA" w:rsidP="0010303A">
      <w:pPr>
        <w:spacing w:after="0" w:line="240" w:lineRule="auto"/>
      </w:pPr>
      <w:r>
        <w:separator/>
      </w:r>
    </w:p>
  </w:footnote>
  <w:footnote w:type="continuationSeparator" w:id="0">
    <w:p w:rsidR="009744AA" w:rsidRDefault="009744AA" w:rsidP="0010303A">
      <w:pPr>
        <w:spacing w:after="0" w:line="240" w:lineRule="auto"/>
      </w:pPr>
      <w:r>
        <w:continuationSeparator/>
      </w:r>
    </w:p>
  </w:footnote>
  <w:footnote w:id="1">
    <w:p w:rsidR="005A091C" w:rsidRPr="00E67E44" w:rsidRDefault="005A091C" w:rsidP="002672FB">
      <w:pPr>
        <w:pStyle w:val="Testonotaapidipagina"/>
        <w:ind w:left="426"/>
        <w:jc w:val="both"/>
        <w:rPr>
          <w:rFonts w:ascii="Times New Roman" w:hAnsi="Times New Roman" w:cs="Times New Roman"/>
        </w:rPr>
      </w:pPr>
      <w:r w:rsidRPr="005A2B7D">
        <w:rPr>
          <w:rStyle w:val="Rimandonotaapidipagina"/>
          <w:rFonts w:ascii="Times New Roman" w:hAnsi="Times New Roman" w:cs="Times New Roman"/>
        </w:rPr>
        <w:footnoteRef/>
      </w:r>
      <w:r w:rsidRPr="00E67E44">
        <w:rPr>
          <w:rFonts w:ascii="Times New Roman" w:hAnsi="Times New Roman" w:cs="Times New Roman"/>
        </w:rPr>
        <w:t>Cass.sez.lav., 14.8.2019, n. 21411 ; Cass. n. 15562/2019;</w:t>
      </w:r>
    </w:p>
  </w:footnote>
  <w:footnote w:id="2">
    <w:p w:rsidR="005A091C" w:rsidRPr="005A2B7D" w:rsidRDefault="005A091C" w:rsidP="002672FB">
      <w:pPr>
        <w:pStyle w:val="Testonotaapidipagina"/>
        <w:ind w:left="426"/>
        <w:jc w:val="both"/>
        <w:rPr>
          <w:rFonts w:ascii="Times New Roman" w:hAnsi="Times New Roman" w:cs="Times New Roman"/>
          <w:lang w:val="fr-FR"/>
        </w:rPr>
      </w:pPr>
      <w:r w:rsidRPr="005A2B7D">
        <w:rPr>
          <w:rStyle w:val="Rimandonotaapidipagina"/>
          <w:rFonts w:ascii="Times New Roman" w:hAnsi="Times New Roman" w:cs="Times New Roman"/>
        </w:rPr>
        <w:footnoteRef/>
      </w:r>
      <w:r>
        <w:rPr>
          <w:rFonts w:ascii="Times New Roman" w:hAnsi="Times New Roman" w:cs="Times New Roman"/>
          <w:lang w:val="fr-FR"/>
        </w:rPr>
        <w:t xml:space="preserve">Cass. Pen. sez. 4, 28.5.2019, n. </w:t>
      </w:r>
      <w:r w:rsidRPr="005A2B7D">
        <w:rPr>
          <w:rFonts w:ascii="Times New Roman" w:hAnsi="Times New Roman" w:cs="Times New Roman"/>
          <w:lang w:val="fr-FR"/>
        </w:rPr>
        <w:t>29538; Cass. sez. 4, n. 8883 del 10.02.2016 ; Cass. Sez. 4, n. 41486 del 2015</w:t>
      </w:r>
      <w:r>
        <w:rPr>
          <w:rFonts w:ascii="Times New Roman" w:hAnsi="Times New Roman" w:cs="Times New Roman"/>
          <w:lang w:val="fr-FR"/>
        </w:rPr>
        <w:t>.</w:t>
      </w:r>
    </w:p>
  </w:footnote>
  <w:footnote w:id="3">
    <w:p w:rsidR="005A091C" w:rsidRPr="005A2B7D" w:rsidRDefault="005A091C" w:rsidP="002672FB">
      <w:pPr>
        <w:pStyle w:val="Testonotaapidipagina"/>
        <w:ind w:left="426"/>
        <w:jc w:val="both"/>
        <w:rPr>
          <w:rFonts w:ascii="Times New Roman" w:hAnsi="Times New Roman" w:cs="Times New Roman"/>
        </w:rPr>
      </w:pPr>
      <w:r w:rsidRPr="005A2B7D">
        <w:rPr>
          <w:rStyle w:val="Rimandonotaapidipagina"/>
          <w:rFonts w:ascii="Times New Roman" w:hAnsi="Times New Roman" w:cs="Times New Roman"/>
        </w:rPr>
        <w:footnoteRef/>
      </w:r>
      <w:r w:rsidRPr="005A2B7D">
        <w:rPr>
          <w:rFonts w:ascii="Times New Roman" w:hAnsi="Times New Roman" w:cs="Times New Roman"/>
        </w:rPr>
        <w:t>Cass. Pen.sez 4, n. 29794 del 17.06.2015</w:t>
      </w:r>
      <w:r>
        <w:rPr>
          <w:rFonts w:ascii="Times New Roman" w:hAnsi="Times New Roman" w:cs="Times New Roman"/>
        </w:rPr>
        <w:t>.</w:t>
      </w:r>
    </w:p>
  </w:footnote>
  <w:footnote w:id="4">
    <w:p w:rsidR="005A091C" w:rsidRPr="005A2B7D" w:rsidRDefault="005A091C" w:rsidP="002672FB">
      <w:pPr>
        <w:pStyle w:val="Testonotaapidipagina"/>
        <w:ind w:left="426"/>
        <w:jc w:val="both"/>
        <w:rPr>
          <w:rFonts w:ascii="Times New Roman" w:hAnsi="Times New Roman" w:cs="Times New Roman"/>
        </w:rPr>
      </w:pPr>
      <w:r w:rsidRPr="005A2B7D">
        <w:rPr>
          <w:rStyle w:val="Rimandonotaapidipagina"/>
          <w:rFonts w:ascii="Times New Roman" w:hAnsi="Times New Roman" w:cs="Times New Roman"/>
        </w:rPr>
        <w:footnoteRef/>
      </w:r>
      <w:r w:rsidRPr="005A2B7D">
        <w:rPr>
          <w:rFonts w:ascii="Times New Roman" w:hAnsi="Times New Roman" w:cs="Times New Roman"/>
        </w:rPr>
        <w:t xml:space="preserve"> Leoncini, “L’obbligo di impedire l’infortunio”</w:t>
      </w:r>
      <w:r>
        <w:rPr>
          <w:rFonts w:ascii="Times New Roman" w:hAnsi="Times New Roman" w:cs="Times New Roman"/>
        </w:rPr>
        <w:t>.</w:t>
      </w:r>
    </w:p>
  </w:footnote>
  <w:footnote w:id="5">
    <w:p w:rsidR="005A091C" w:rsidRPr="00E67E44" w:rsidRDefault="005A091C" w:rsidP="002672FB">
      <w:pPr>
        <w:pStyle w:val="Testonotaapidipagina"/>
        <w:ind w:left="426"/>
        <w:jc w:val="both"/>
        <w:rPr>
          <w:rFonts w:ascii="Times New Roman" w:hAnsi="Times New Roman" w:cs="Times New Roman"/>
          <w:lang w:val="fr-FR"/>
        </w:rPr>
      </w:pPr>
      <w:r w:rsidRPr="005A2B7D">
        <w:rPr>
          <w:rStyle w:val="Rimandonotaapidipagina"/>
          <w:rFonts w:ascii="Times New Roman" w:hAnsi="Times New Roman" w:cs="Times New Roman"/>
        </w:rPr>
        <w:footnoteRef/>
      </w:r>
      <w:r w:rsidRPr="00E67E44">
        <w:rPr>
          <w:rFonts w:ascii="Times New Roman" w:hAnsi="Times New Roman" w:cs="Times New Roman"/>
          <w:lang w:val="fr-FR"/>
        </w:rPr>
        <w:t>Cass. pen., sez 4, n. 8883 del 10.2.2016.</w:t>
      </w:r>
    </w:p>
  </w:footnote>
  <w:footnote w:id="6">
    <w:p w:rsidR="005A091C" w:rsidRPr="00E67E44" w:rsidRDefault="005A091C" w:rsidP="002672FB">
      <w:pPr>
        <w:pStyle w:val="Testonotaapidipagina"/>
        <w:ind w:left="426"/>
        <w:jc w:val="both"/>
        <w:rPr>
          <w:rFonts w:ascii="Times New Roman" w:hAnsi="Times New Roman" w:cs="Times New Roman"/>
          <w:lang w:val="fr-FR"/>
        </w:rPr>
      </w:pPr>
      <w:r w:rsidRPr="005A2B7D">
        <w:rPr>
          <w:rStyle w:val="Rimandonotaapidipagina"/>
          <w:rFonts w:ascii="Times New Roman" w:hAnsi="Times New Roman" w:cs="Times New Roman"/>
        </w:rPr>
        <w:footnoteRef/>
      </w:r>
      <w:r w:rsidRPr="00E67E44">
        <w:rPr>
          <w:rFonts w:ascii="Times New Roman" w:hAnsi="Times New Roman" w:cs="Times New Roman"/>
          <w:lang w:val="fr-FR"/>
        </w:rPr>
        <w:t>Cass. pen., sez. 4, n. 21587 del 23.3.2007.</w:t>
      </w:r>
    </w:p>
  </w:footnote>
  <w:footnote w:id="7">
    <w:p w:rsidR="005A091C" w:rsidRPr="009849FB" w:rsidRDefault="005A091C" w:rsidP="009849FB">
      <w:pPr>
        <w:pStyle w:val="Testonotaapidipagina"/>
        <w:ind w:left="426"/>
        <w:jc w:val="both"/>
        <w:rPr>
          <w:rFonts w:ascii="Times New Roman" w:hAnsi="Times New Roman" w:cs="Times New Roman"/>
          <w:lang w:val="fr-FR"/>
        </w:rPr>
      </w:pPr>
      <w:r w:rsidRPr="005A2B7D">
        <w:rPr>
          <w:rStyle w:val="Rimandonotaapidipagina"/>
          <w:rFonts w:ascii="Times New Roman" w:hAnsi="Times New Roman" w:cs="Times New Roman"/>
        </w:rPr>
        <w:footnoteRef/>
      </w:r>
      <w:r w:rsidRPr="009849FB">
        <w:rPr>
          <w:rFonts w:ascii="Times New Roman" w:hAnsi="Times New Roman" w:cs="Times New Roman"/>
          <w:lang w:val="fr-FR"/>
        </w:rPr>
        <w:t>Cass. Pen., sez. 4, n. 16228 del 05.04.2019.</w:t>
      </w:r>
    </w:p>
  </w:footnote>
  <w:footnote w:id="8">
    <w:p w:rsidR="005A091C" w:rsidRPr="005A2B7D" w:rsidRDefault="005A091C" w:rsidP="002672FB">
      <w:pPr>
        <w:pStyle w:val="Testonotaapidipagina"/>
        <w:ind w:left="426"/>
        <w:jc w:val="both"/>
        <w:rPr>
          <w:rFonts w:ascii="Times New Roman" w:hAnsi="Times New Roman" w:cs="Times New Roman"/>
        </w:rPr>
      </w:pPr>
      <w:r w:rsidRPr="005A2B7D">
        <w:rPr>
          <w:rStyle w:val="Rimandonotaapidipagina"/>
          <w:rFonts w:ascii="Times New Roman" w:hAnsi="Times New Roman" w:cs="Times New Roman"/>
        </w:rPr>
        <w:footnoteRef/>
      </w:r>
      <w:r w:rsidRPr="005A2B7D">
        <w:rPr>
          <w:rFonts w:ascii="Times New Roman" w:hAnsi="Times New Roman" w:cs="Times New Roman"/>
        </w:rPr>
        <w:t>Cass. pen., 28.5.2019, n. 29538</w:t>
      </w:r>
      <w:r>
        <w:rPr>
          <w:rFonts w:ascii="Times New Roman" w:hAnsi="Times New Roman" w:cs="Times New Roman"/>
        </w:rPr>
        <w:t>.</w:t>
      </w:r>
    </w:p>
  </w:footnote>
  <w:footnote w:id="9">
    <w:p w:rsidR="005A091C" w:rsidRPr="005A2B7D" w:rsidRDefault="005A091C" w:rsidP="002672FB">
      <w:pPr>
        <w:pStyle w:val="Testonotaapidipagina"/>
        <w:ind w:left="426"/>
        <w:jc w:val="both"/>
        <w:rPr>
          <w:rFonts w:ascii="Times New Roman" w:hAnsi="Times New Roman" w:cs="Times New Roman"/>
        </w:rPr>
      </w:pPr>
      <w:r w:rsidRPr="005A2B7D">
        <w:rPr>
          <w:rStyle w:val="Rimandonotaapidipagina"/>
          <w:rFonts w:ascii="Times New Roman" w:hAnsi="Times New Roman" w:cs="Times New Roman"/>
        </w:rPr>
        <w:footnoteRef/>
      </w:r>
      <w:r w:rsidRPr="005A2B7D">
        <w:rPr>
          <w:rFonts w:ascii="Times New Roman" w:hAnsi="Times New Roman" w:cs="Times New Roman"/>
        </w:rPr>
        <w:t xml:space="preserve"> Sezioni Unite </w:t>
      </w:r>
      <w:r w:rsidRPr="005A2B7D">
        <w:rPr>
          <w:rFonts w:ascii="Times New Roman" w:hAnsi="Times New Roman" w:cs="Times New Roman"/>
          <w:i/>
        </w:rPr>
        <w:t>Franzese</w:t>
      </w:r>
      <w:r w:rsidRPr="005A2B7D">
        <w:rPr>
          <w:rFonts w:ascii="Times New Roman" w:hAnsi="Times New Roman" w:cs="Times New Roman"/>
        </w:rPr>
        <w:t xml:space="preserve"> del 2002</w:t>
      </w:r>
      <w:r>
        <w:rPr>
          <w:rFonts w:ascii="Times New Roman" w:hAnsi="Times New Roman" w:cs="Times New Roman"/>
        </w:rPr>
        <w:t>.</w:t>
      </w:r>
    </w:p>
  </w:footnote>
  <w:footnote w:id="10">
    <w:p w:rsidR="005A091C" w:rsidRPr="005A2B7D" w:rsidRDefault="005A091C" w:rsidP="002672FB">
      <w:pPr>
        <w:pStyle w:val="Testonotaapidipagina"/>
        <w:ind w:left="426"/>
        <w:jc w:val="both"/>
        <w:rPr>
          <w:rFonts w:ascii="Times New Roman" w:hAnsi="Times New Roman" w:cs="Times New Roman"/>
          <w:lang w:val="fr-FR"/>
        </w:rPr>
      </w:pPr>
      <w:r w:rsidRPr="005A2B7D">
        <w:rPr>
          <w:rStyle w:val="Rimandonotaapidipagina"/>
          <w:rFonts w:ascii="Times New Roman" w:hAnsi="Times New Roman" w:cs="Times New Roman"/>
        </w:rPr>
        <w:footnoteRef/>
      </w:r>
      <w:r w:rsidRPr="005A2B7D">
        <w:rPr>
          <w:rFonts w:ascii="Times New Roman" w:hAnsi="Times New Roman" w:cs="Times New Roman"/>
          <w:lang w:val="fr-FR"/>
        </w:rPr>
        <w:t>Cass. Pen., sez, 4, n. 27871 del 20.03.2019</w:t>
      </w:r>
      <w:r>
        <w:rPr>
          <w:rFonts w:ascii="Times New Roman" w:hAnsi="Times New Roman" w:cs="Times New Roman"/>
          <w:lang w:val="fr-FR"/>
        </w:rPr>
        <w:t>.</w:t>
      </w:r>
    </w:p>
  </w:footnote>
  <w:footnote w:id="11">
    <w:p w:rsidR="005A091C" w:rsidRPr="005A2B7D" w:rsidRDefault="005A091C" w:rsidP="002672FB">
      <w:pPr>
        <w:pStyle w:val="Testonotaapidipagina"/>
        <w:ind w:left="426"/>
        <w:jc w:val="both"/>
        <w:rPr>
          <w:rFonts w:ascii="Times New Roman" w:hAnsi="Times New Roman" w:cs="Times New Roman"/>
          <w:lang w:val="fr-FR"/>
        </w:rPr>
      </w:pPr>
      <w:r w:rsidRPr="005A2B7D">
        <w:rPr>
          <w:rStyle w:val="Rimandonotaapidipagina"/>
          <w:rFonts w:ascii="Times New Roman" w:hAnsi="Times New Roman" w:cs="Times New Roman"/>
        </w:rPr>
        <w:footnoteRef/>
      </w:r>
      <w:r>
        <w:rPr>
          <w:rFonts w:ascii="Times New Roman" w:hAnsi="Times New Roman" w:cs="Times New Roman"/>
          <w:lang w:val="fr-FR"/>
        </w:rPr>
        <w:t>Cass. P</w:t>
      </w:r>
      <w:r w:rsidRPr="005A2B7D">
        <w:rPr>
          <w:rFonts w:ascii="Times New Roman" w:hAnsi="Times New Roman" w:cs="Times New Roman"/>
          <w:lang w:val="fr-FR"/>
        </w:rPr>
        <w:t>en.,sez. 4</w:t>
      </w:r>
      <w:r>
        <w:rPr>
          <w:rFonts w:ascii="Times New Roman" w:hAnsi="Times New Roman" w:cs="Times New Roman"/>
          <w:lang w:val="fr-FR"/>
        </w:rPr>
        <w:t>, n. 16228 del 5.4.2019 ; Cass. P</w:t>
      </w:r>
      <w:r w:rsidRPr="005A2B7D">
        <w:rPr>
          <w:rFonts w:ascii="Times New Roman" w:hAnsi="Times New Roman" w:cs="Times New Roman"/>
          <w:lang w:val="fr-FR"/>
        </w:rPr>
        <w:t>en. sez. 4, n. 15124 del 13.12.2016</w:t>
      </w:r>
      <w:r>
        <w:rPr>
          <w:rFonts w:ascii="Times New Roman" w:hAnsi="Times New Roman" w:cs="Times New Roman"/>
          <w:lang w:val="fr-FR"/>
        </w:rPr>
        <w:t>.</w:t>
      </w:r>
    </w:p>
  </w:footnote>
  <w:footnote w:id="12">
    <w:p w:rsidR="005A091C" w:rsidRPr="005A2B7D" w:rsidRDefault="005A091C" w:rsidP="002672FB">
      <w:pPr>
        <w:pStyle w:val="Testonotaapidipagina"/>
        <w:ind w:left="426"/>
        <w:jc w:val="both"/>
        <w:rPr>
          <w:rFonts w:ascii="Times New Roman" w:hAnsi="Times New Roman" w:cs="Times New Roman"/>
          <w:lang w:val="fr-FR"/>
        </w:rPr>
      </w:pPr>
      <w:r w:rsidRPr="005A2B7D">
        <w:rPr>
          <w:rStyle w:val="Rimandonotaapidipagina"/>
          <w:rFonts w:ascii="Times New Roman" w:hAnsi="Times New Roman" w:cs="Times New Roman"/>
        </w:rPr>
        <w:footnoteRef/>
      </w:r>
      <w:r>
        <w:rPr>
          <w:rFonts w:ascii="Times New Roman" w:hAnsi="Times New Roman" w:cs="Times New Roman"/>
          <w:lang w:val="fr-FR"/>
        </w:rPr>
        <w:t>Cass. P</w:t>
      </w:r>
      <w:r w:rsidRPr="005A2B7D">
        <w:rPr>
          <w:rFonts w:ascii="Times New Roman" w:hAnsi="Times New Roman" w:cs="Times New Roman"/>
          <w:lang w:val="fr-FR"/>
        </w:rPr>
        <w:t xml:space="preserve">en.,sez. 4, </w:t>
      </w:r>
      <w:r>
        <w:rPr>
          <w:rFonts w:ascii="Times New Roman" w:hAnsi="Times New Roman" w:cs="Times New Roman"/>
          <w:lang w:val="fr-FR"/>
        </w:rPr>
        <w:t>n. 30991 del 17.05.2019 ; Cass. P</w:t>
      </w:r>
      <w:r w:rsidRPr="005A2B7D">
        <w:rPr>
          <w:rFonts w:ascii="Times New Roman" w:hAnsi="Times New Roman" w:cs="Times New Roman"/>
          <w:lang w:val="fr-FR"/>
        </w:rPr>
        <w:t xml:space="preserve">en., sez. 4, </w:t>
      </w:r>
      <w:r>
        <w:rPr>
          <w:rFonts w:ascii="Times New Roman" w:hAnsi="Times New Roman" w:cs="Times New Roman"/>
          <w:lang w:val="fr-FR"/>
        </w:rPr>
        <w:t>n. 26858 del 29.05.2018 ; Cass. P</w:t>
      </w:r>
      <w:r w:rsidRPr="005A2B7D">
        <w:rPr>
          <w:rFonts w:ascii="Times New Roman" w:hAnsi="Times New Roman" w:cs="Times New Roman"/>
          <w:lang w:val="fr-FR"/>
        </w:rPr>
        <w:t>en., sez. 4, n. 7188 del 10.01.2018</w:t>
      </w:r>
      <w:r>
        <w:rPr>
          <w:rFonts w:ascii="Times New Roman" w:hAnsi="Times New Roman" w:cs="Times New Roman"/>
          <w:lang w:val="fr-FR"/>
        </w:rPr>
        <w:t>.</w:t>
      </w:r>
    </w:p>
  </w:footnote>
  <w:footnote w:id="13">
    <w:p w:rsidR="005A091C" w:rsidRPr="005A2B7D" w:rsidRDefault="005A091C" w:rsidP="002672FB">
      <w:pPr>
        <w:pStyle w:val="Testonotaapidipagina"/>
        <w:ind w:left="426"/>
        <w:jc w:val="both"/>
        <w:rPr>
          <w:rFonts w:ascii="Times New Roman" w:hAnsi="Times New Roman" w:cs="Times New Roman"/>
        </w:rPr>
      </w:pPr>
      <w:r w:rsidRPr="005A2B7D">
        <w:rPr>
          <w:rStyle w:val="Rimandonotaapidipagina"/>
          <w:rFonts w:ascii="Times New Roman" w:hAnsi="Times New Roman" w:cs="Times New Roman"/>
        </w:rPr>
        <w:footnoteRef/>
      </w:r>
      <w:r w:rsidRPr="005A2B7D">
        <w:rPr>
          <w:rFonts w:ascii="Times New Roman" w:hAnsi="Times New Roman" w:cs="Times New Roman"/>
        </w:rPr>
        <w:t>Cass., n. 18786 del 2014; Cass. n. 2642 del 2012</w:t>
      </w:r>
      <w:r>
        <w:rPr>
          <w:rFonts w:ascii="Times New Roman" w:hAnsi="Times New Roman" w:cs="Times New Roman"/>
        </w:rPr>
        <w:t>.</w:t>
      </w:r>
    </w:p>
  </w:footnote>
  <w:footnote w:id="14">
    <w:p w:rsidR="005A091C" w:rsidRPr="005A2B7D" w:rsidRDefault="005A091C" w:rsidP="002672FB">
      <w:pPr>
        <w:pStyle w:val="Testonotaapidipagina"/>
        <w:ind w:left="426"/>
        <w:jc w:val="both"/>
        <w:rPr>
          <w:rFonts w:ascii="Times New Roman" w:hAnsi="Times New Roman" w:cs="Times New Roman"/>
        </w:rPr>
      </w:pPr>
      <w:r w:rsidRPr="005A2B7D">
        <w:rPr>
          <w:rStyle w:val="Rimandonotaapidipagina"/>
          <w:rFonts w:ascii="Times New Roman" w:hAnsi="Times New Roman" w:cs="Times New Roman"/>
        </w:rPr>
        <w:footnoteRef/>
      </w:r>
      <w:r w:rsidRPr="005A2B7D">
        <w:rPr>
          <w:rFonts w:ascii="Times New Roman" w:hAnsi="Times New Roman" w:cs="Times New Roman"/>
        </w:rPr>
        <w:t xml:space="preserve"> Michele Lepore, “Le prestazioni di sicurezza”,in Persiani M. e Carinci F. (diretto da), Trattato di Diritto del Lavoro, Vol. IV, Contratto di Lavoro e organizzazione, Tomo II, Diritti ed Obblighi, pag. 1734, CEDAM, 2012.</w:t>
      </w:r>
    </w:p>
  </w:footnote>
  <w:footnote w:id="15">
    <w:p w:rsidR="005A091C" w:rsidRPr="005A2B7D" w:rsidRDefault="005A091C" w:rsidP="002672FB">
      <w:pPr>
        <w:pStyle w:val="Testonotaapidipagina"/>
        <w:ind w:left="426"/>
        <w:jc w:val="both"/>
        <w:rPr>
          <w:rFonts w:ascii="Times New Roman" w:hAnsi="Times New Roman" w:cs="Times New Roman"/>
        </w:rPr>
      </w:pPr>
      <w:r w:rsidRPr="005A2B7D">
        <w:rPr>
          <w:rStyle w:val="Rimandonotaapidipagina"/>
          <w:rFonts w:ascii="Times New Roman" w:hAnsi="Times New Roman" w:cs="Times New Roman"/>
        </w:rPr>
        <w:footnoteRef/>
      </w:r>
      <w:r w:rsidRPr="005A2B7D">
        <w:rPr>
          <w:rFonts w:ascii="Times New Roman" w:hAnsi="Times New Roman" w:cs="Times New Roman"/>
        </w:rPr>
        <w:t xml:space="preserve"> Valeria Caredda, “Concorso del fatto colpos</w:t>
      </w:r>
      <w:r>
        <w:rPr>
          <w:rFonts w:ascii="Times New Roman" w:hAnsi="Times New Roman" w:cs="Times New Roman"/>
        </w:rPr>
        <w:t>o del creditore art. 1227 c.c.”</w:t>
      </w:r>
      <w:r w:rsidRPr="005A2B7D">
        <w:rPr>
          <w:rFonts w:ascii="Times New Roman" w:hAnsi="Times New Roman" w:cs="Times New Roman"/>
        </w:rPr>
        <w:t>, in Il Codice Civile Commentato (diretto da FD Busnelli,), pag. 93 e ss, Giuffrè editore, 2015</w:t>
      </w:r>
      <w:r>
        <w:rPr>
          <w:rFonts w:ascii="Times New Roman" w:hAnsi="Times New Roman" w:cs="Times New Roman"/>
        </w:rPr>
        <w:t>.</w:t>
      </w:r>
    </w:p>
  </w:footnote>
  <w:footnote w:id="16">
    <w:p w:rsidR="005A091C" w:rsidRPr="005A2B7D" w:rsidRDefault="005A091C" w:rsidP="002672FB">
      <w:pPr>
        <w:pStyle w:val="Testonotaapidipagina"/>
        <w:ind w:left="426"/>
        <w:jc w:val="both"/>
        <w:rPr>
          <w:rFonts w:ascii="Times New Roman" w:hAnsi="Times New Roman" w:cs="Times New Roman"/>
        </w:rPr>
      </w:pPr>
      <w:r w:rsidRPr="005A2B7D">
        <w:rPr>
          <w:rStyle w:val="Rimandonotaapidipagina"/>
          <w:rFonts w:ascii="Times New Roman" w:hAnsi="Times New Roman" w:cs="Times New Roman"/>
        </w:rPr>
        <w:footnoteRef/>
      </w:r>
      <w:r w:rsidRPr="005A2B7D">
        <w:rPr>
          <w:rFonts w:ascii="Times New Roman" w:hAnsi="Times New Roman" w:cs="Times New Roman"/>
        </w:rPr>
        <w:t>Cass. Sez. lav. 11.4.2013, n. 8861 e Cass. Sez.lav. 16.4.2013 n. 9167.</w:t>
      </w:r>
    </w:p>
  </w:footnote>
  <w:footnote w:id="17">
    <w:p w:rsidR="005A091C" w:rsidRPr="005A2B7D" w:rsidRDefault="005A091C" w:rsidP="002672FB">
      <w:pPr>
        <w:pStyle w:val="Testonotaapidipagina"/>
        <w:ind w:left="426"/>
        <w:jc w:val="both"/>
        <w:rPr>
          <w:rFonts w:ascii="Times New Roman" w:hAnsi="Times New Roman" w:cs="Times New Roman"/>
        </w:rPr>
      </w:pPr>
      <w:r w:rsidRPr="005A2B7D">
        <w:rPr>
          <w:rStyle w:val="Rimandonotaapidipagina"/>
          <w:rFonts w:ascii="Times New Roman" w:hAnsi="Times New Roman" w:cs="Times New Roman"/>
        </w:rPr>
        <w:footnoteRef/>
      </w:r>
      <w:r w:rsidRPr="005A2B7D">
        <w:rPr>
          <w:rFonts w:ascii="Times New Roman" w:hAnsi="Times New Roman" w:cs="Times New Roman"/>
        </w:rPr>
        <w:t xml:space="preserve"> Sabrina Apa, “</w:t>
      </w:r>
      <w:r w:rsidRPr="005A2B7D">
        <w:rPr>
          <w:rFonts w:ascii="Times New Roman" w:hAnsi="Times New Roman" w:cs="Times New Roman"/>
          <w:i/>
        </w:rPr>
        <w:t>Responsabilità del datore di lavoro e principio del concorso di colpa del danneggiato in tema di infortuni e malattie professionali</w:t>
      </w:r>
      <w:r w:rsidRPr="005A2B7D">
        <w:rPr>
          <w:rFonts w:ascii="Times New Roman" w:hAnsi="Times New Roman" w:cs="Times New Roman"/>
        </w:rPr>
        <w:t>”, il Giuslavorista, 9.9.2019, Giuffrè.</w:t>
      </w:r>
    </w:p>
  </w:footnote>
  <w:footnote w:id="18">
    <w:p w:rsidR="005A091C" w:rsidRPr="005A2B7D" w:rsidRDefault="005A091C" w:rsidP="002672FB">
      <w:pPr>
        <w:pStyle w:val="Testonotaapidipagina"/>
        <w:ind w:left="426"/>
        <w:jc w:val="both"/>
        <w:rPr>
          <w:rFonts w:ascii="Times New Roman" w:hAnsi="Times New Roman" w:cs="Times New Roman"/>
        </w:rPr>
      </w:pPr>
      <w:r w:rsidRPr="005A2B7D">
        <w:rPr>
          <w:rStyle w:val="Rimandonotaapidipagina"/>
          <w:rFonts w:ascii="Times New Roman" w:hAnsi="Times New Roman" w:cs="Times New Roman"/>
        </w:rPr>
        <w:footnoteRef/>
      </w:r>
      <w:r w:rsidRPr="005A2B7D">
        <w:rPr>
          <w:rFonts w:ascii="Times New Roman" w:hAnsi="Times New Roman" w:cs="Times New Roman"/>
        </w:rPr>
        <w:t>Cass. Sez. Un., n. 24406/2011.</w:t>
      </w:r>
    </w:p>
  </w:footnote>
  <w:footnote w:id="19">
    <w:p w:rsidR="005A091C" w:rsidRPr="005A2B7D" w:rsidRDefault="005A091C" w:rsidP="002672FB">
      <w:pPr>
        <w:pStyle w:val="Testonotaapidipagina"/>
        <w:ind w:left="426"/>
        <w:jc w:val="both"/>
        <w:rPr>
          <w:rFonts w:ascii="Times New Roman" w:hAnsi="Times New Roman" w:cs="Times New Roman"/>
        </w:rPr>
      </w:pPr>
      <w:r w:rsidRPr="005A2B7D">
        <w:rPr>
          <w:rStyle w:val="Rimandonotaapidipagina"/>
          <w:rFonts w:ascii="Times New Roman" w:hAnsi="Times New Roman" w:cs="Times New Roman"/>
        </w:rPr>
        <w:footnoteRef/>
      </w:r>
      <w:r w:rsidRPr="005A2B7D">
        <w:rPr>
          <w:rFonts w:ascii="Times New Roman" w:hAnsi="Times New Roman" w:cs="Times New Roman"/>
        </w:rPr>
        <w:t xml:space="preserve"> Michele Lepore, “Le prestazioni di sicurezza”,in Persiani M. e Carinci F. (diretto da), Trattato di Diritto del Lavoro, Vol. IV, Contratto di Lavoro e organizzazione, Tomo II, Diritti ed Obblighi, pag. 1730 e ss, CEDAM, 2012.</w:t>
      </w:r>
    </w:p>
  </w:footnote>
  <w:footnote w:id="20">
    <w:p w:rsidR="005A091C" w:rsidRPr="005A2B7D" w:rsidRDefault="005A091C" w:rsidP="002672FB">
      <w:pPr>
        <w:pStyle w:val="Testonotaapidipagina"/>
        <w:ind w:left="426"/>
        <w:jc w:val="both"/>
        <w:rPr>
          <w:rFonts w:ascii="Times New Roman" w:hAnsi="Times New Roman" w:cs="Times New Roman"/>
        </w:rPr>
      </w:pPr>
      <w:r w:rsidRPr="005A2B7D">
        <w:rPr>
          <w:rStyle w:val="Rimandonotaapidipagina"/>
          <w:rFonts w:ascii="Times New Roman" w:hAnsi="Times New Roman" w:cs="Times New Roman"/>
        </w:rPr>
        <w:footnoteRef/>
      </w:r>
      <w:r w:rsidRPr="005A2B7D">
        <w:rPr>
          <w:rFonts w:ascii="Times New Roman" w:hAnsi="Times New Roman" w:cs="Times New Roman"/>
        </w:rPr>
        <w:t>Cass. 20 marzo 2008, n. 12348; Cass. 10 settembre 2010, n. 19280; Cass. 20 febbraio 2008, n. 7709</w:t>
      </w:r>
      <w:r>
        <w:rPr>
          <w:rFonts w:ascii="Times New Roman" w:hAnsi="Times New Roman" w:cs="Times New Roman"/>
        </w:rPr>
        <w:t>.</w:t>
      </w:r>
    </w:p>
  </w:footnote>
  <w:footnote w:id="21">
    <w:p w:rsidR="005A091C" w:rsidRPr="005A2B7D" w:rsidRDefault="005A091C" w:rsidP="002672FB">
      <w:pPr>
        <w:pStyle w:val="Testonotaapidipagina"/>
        <w:ind w:left="426"/>
        <w:jc w:val="both"/>
        <w:rPr>
          <w:rFonts w:ascii="Times New Roman" w:hAnsi="Times New Roman" w:cs="Times New Roman"/>
        </w:rPr>
      </w:pPr>
      <w:r w:rsidRPr="005A2B7D">
        <w:rPr>
          <w:rStyle w:val="Rimandonotaapidipagina"/>
          <w:rFonts w:ascii="Times New Roman" w:hAnsi="Times New Roman" w:cs="Times New Roman"/>
        </w:rPr>
        <w:footnoteRef/>
      </w:r>
      <w:r w:rsidRPr="005A2B7D">
        <w:rPr>
          <w:rFonts w:ascii="Times New Roman" w:hAnsi="Times New Roman" w:cs="Times New Roman"/>
        </w:rPr>
        <w:t>Cass. 20 febbraio 2008, n. 7709</w:t>
      </w:r>
      <w:r>
        <w:rPr>
          <w:rFonts w:ascii="Times New Roman" w:hAnsi="Times New Roman" w:cs="Times New Roman"/>
        </w:rPr>
        <w:t>.</w:t>
      </w:r>
    </w:p>
  </w:footnote>
  <w:footnote w:id="22">
    <w:p w:rsidR="005A091C" w:rsidRPr="005A2B7D" w:rsidRDefault="005A091C" w:rsidP="002672FB">
      <w:pPr>
        <w:pStyle w:val="Testonotaapidipagina"/>
        <w:ind w:left="426"/>
        <w:jc w:val="both"/>
        <w:rPr>
          <w:rFonts w:ascii="Times New Roman" w:hAnsi="Times New Roman" w:cs="Times New Roman"/>
        </w:rPr>
      </w:pPr>
      <w:r w:rsidRPr="005A2B7D">
        <w:rPr>
          <w:rStyle w:val="Rimandonotaapidipagina"/>
          <w:rFonts w:ascii="Times New Roman" w:hAnsi="Times New Roman" w:cs="Times New Roman"/>
        </w:rPr>
        <w:footnoteRef/>
      </w:r>
      <w:r w:rsidRPr="005A2B7D">
        <w:rPr>
          <w:rFonts w:ascii="Times New Roman" w:hAnsi="Times New Roman" w:cs="Times New Roman"/>
        </w:rPr>
        <w:t>Cass. 20 luglio 2007, n. 29172</w:t>
      </w:r>
      <w:r>
        <w:rPr>
          <w:rFonts w:ascii="Times New Roman" w:hAnsi="Times New Roman" w:cs="Times New Roman"/>
        </w:rPr>
        <w:t>.</w:t>
      </w:r>
    </w:p>
  </w:footnote>
  <w:footnote w:id="23">
    <w:p w:rsidR="005A091C" w:rsidRPr="005A2B7D" w:rsidRDefault="005A091C" w:rsidP="002672FB">
      <w:pPr>
        <w:pStyle w:val="Testonotaapidipagina"/>
        <w:ind w:left="426"/>
        <w:jc w:val="both"/>
        <w:rPr>
          <w:rFonts w:ascii="Times New Roman" w:hAnsi="Times New Roman" w:cs="Times New Roman"/>
        </w:rPr>
      </w:pPr>
      <w:r w:rsidRPr="005A2B7D">
        <w:rPr>
          <w:rStyle w:val="Rimandonotaapidipagina"/>
          <w:rFonts w:ascii="Times New Roman" w:hAnsi="Times New Roman" w:cs="Times New Roman"/>
        </w:rPr>
        <w:footnoteRef/>
      </w:r>
      <w:r w:rsidRPr="005A2B7D">
        <w:rPr>
          <w:rFonts w:ascii="Times New Roman" w:hAnsi="Times New Roman" w:cs="Times New Roman"/>
        </w:rPr>
        <w:t>Cass. 6 ottobre 2005, n. 36359</w:t>
      </w:r>
      <w:r>
        <w:rPr>
          <w:rFonts w:ascii="Times New Roman" w:hAnsi="Times New Roman" w:cs="Times New Roman"/>
        </w:rPr>
        <w:t>.</w:t>
      </w:r>
    </w:p>
  </w:footnote>
  <w:footnote w:id="24">
    <w:p w:rsidR="005A091C" w:rsidRDefault="005A091C" w:rsidP="00B465DC">
      <w:pPr>
        <w:pStyle w:val="Testonotaapidipagina"/>
        <w:ind w:left="426"/>
        <w:jc w:val="both"/>
      </w:pPr>
      <w:r>
        <w:rPr>
          <w:rStyle w:val="Rimandonotaapidipagina"/>
        </w:rPr>
        <w:footnoteRef/>
      </w:r>
      <w:r>
        <w:t xml:space="preserve"> In RIDL, fasc. 1, 2005, pag. 103</w:t>
      </w:r>
    </w:p>
  </w:footnote>
  <w:footnote w:id="25">
    <w:p w:rsidR="005A091C" w:rsidRPr="0088659A" w:rsidRDefault="005A091C" w:rsidP="00B465DC">
      <w:pPr>
        <w:pStyle w:val="Testonotaapidipagina"/>
        <w:ind w:left="426"/>
        <w:jc w:val="both"/>
      </w:pPr>
      <w:r>
        <w:rPr>
          <w:rStyle w:val="Rimandonotaapidipagina"/>
        </w:rPr>
        <w:footnoteRef/>
      </w:r>
      <w:r w:rsidRPr="0088659A">
        <w:t xml:space="preserve"> Cass. sez. Lav. 25.11.2019 , n. 30679: “ In ma</w:t>
      </w:r>
      <w:r>
        <w:t xml:space="preserve">teria di infortuni sul lavoro, , al di fuori dei casi di rischio elettivo, …..qualora ricorrano comportamenti colposi del lavoratore, trova applicazione l’art. 1227, co. 1, c.c.; tuttavia la condotta incauta del lavoratore non comporta concorso idoneo a ridurre la misura del risarcimento ogni qual volta la violazione di un obbligo di prevenzione da parte del datore sia giuridicamente da considerare come munito di incidenza esclusiva rispetto alla determinazione  dell’evento dannoso… omissis “. </w:t>
      </w:r>
    </w:p>
  </w:footnote>
  <w:footnote w:id="26">
    <w:p w:rsidR="005A091C" w:rsidRDefault="005A091C">
      <w:pPr>
        <w:pStyle w:val="Testonotaapidipagina"/>
      </w:pPr>
      <w:r>
        <w:rPr>
          <w:rStyle w:val="Rimandonotaapidipagina"/>
        </w:rPr>
        <w:footnoteRef/>
      </w:r>
      <w:r>
        <w:t xml:space="preserve"> L. Montuschi, “L’incerto cammino della sicurezza del lavoro fra esigenze di tutela, onerosità e disordine normativo”, RGL, 2001, 507; A. Vallebona, Sicurezza del lavoro e insicurezza dell’impresa:la barbarie del diritto”, MGL, 1995, 791</w:t>
      </w:r>
    </w:p>
  </w:footnote>
  <w:footnote w:id="27">
    <w:p w:rsidR="005A091C" w:rsidRPr="005A2B7D" w:rsidRDefault="005A091C" w:rsidP="009849FB">
      <w:pPr>
        <w:pStyle w:val="Paragrafoelenco"/>
        <w:numPr>
          <w:ilvl w:val="0"/>
          <w:numId w:val="1"/>
        </w:numPr>
        <w:ind w:left="426"/>
        <w:jc w:val="both"/>
        <w:rPr>
          <w:rFonts w:ascii="Times New Roman" w:hAnsi="Times New Roman" w:cs="Times New Roman"/>
          <w:sz w:val="24"/>
          <w:szCs w:val="24"/>
        </w:rPr>
      </w:pPr>
      <w:r>
        <w:rPr>
          <w:rStyle w:val="Rimandonotaapidipagina"/>
        </w:rPr>
        <w:footnoteRef/>
      </w:r>
      <w:r>
        <w:t xml:space="preserve"> </w:t>
      </w:r>
      <w:r w:rsidRPr="009849FB">
        <w:t>Cass. sez. lav. 26.7.2019, n. 20364:</w:t>
      </w:r>
      <w:r w:rsidRPr="009849FB">
        <w:rPr>
          <w:rFonts w:ascii="Times New Roman" w:hAnsi="Times New Roman" w:cs="Times New Roman"/>
        </w:rPr>
        <w:t xml:space="preserve"> il rischio “0” non costituisce un obiettivo/obbligo assoluto, fermo l’obbligo datoriale di predisporre un ambiente ed una organizzazione del lavoro idonei alla protezione del bene fondamentale della salute (da cui la possibilità dell’eccezione di</w:t>
      </w:r>
      <w:r w:rsidRPr="005A2B7D">
        <w:rPr>
          <w:rFonts w:ascii="Times New Roman" w:hAnsi="Times New Roman" w:cs="Times New Roman"/>
          <w:sz w:val="24"/>
          <w:szCs w:val="24"/>
        </w:rPr>
        <w:t xml:space="preserve"> inadempimento ex art.1460 </w:t>
      </w:r>
      <w:r w:rsidRPr="009849FB">
        <w:rPr>
          <w:rFonts w:ascii="Times New Roman" w:hAnsi="Times New Roman" w:cs="Times New Roman"/>
        </w:rPr>
        <w:t>c.c.), dall’art. 2087 c.c., che pure ha una “funzione dinamica”, non può desumersi “…</w:t>
      </w:r>
      <w:r w:rsidRPr="009849FB">
        <w:rPr>
          <w:rFonts w:ascii="Times New Roman" w:hAnsi="Times New Roman" w:cs="Times New Roman"/>
          <w:i/>
        </w:rPr>
        <w:t>un obbligo assoluto in capo al datore di lavoro di rispettare ogni cautela possibile e diretta ad evitare qualsiasi danno al fine di garantire così un ambiente di lavoro del tutto privo di rischi quando di per sé il pericolo di una determinata eventualità non sia eliminabile</w:t>
      </w:r>
      <w:r w:rsidRPr="009849FB">
        <w:rPr>
          <w:rFonts w:ascii="Times New Roman" w:hAnsi="Times New Roman" w:cs="Times New Roman"/>
        </w:rPr>
        <w:t>” (caso della rapina postale).</w:t>
      </w:r>
      <w:r w:rsidRPr="005A2B7D">
        <w:rPr>
          <w:rFonts w:ascii="Times New Roman" w:hAnsi="Times New Roman" w:cs="Times New Roman"/>
          <w:sz w:val="24"/>
          <w:szCs w:val="24"/>
        </w:rPr>
        <w:t xml:space="preserve"> </w:t>
      </w:r>
    </w:p>
    <w:p w:rsidR="005A091C" w:rsidRDefault="005A091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E4A"/>
    <w:multiLevelType w:val="hybridMultilevel"/>
    <w:tmpl w:val="3ED6011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FB53FE6"/>
    <w:multiLevelType w:val="hybridMultilevel"/>
    <w:tmpl w:val="9370A28E"/>
    <w:lvl w:ilvl="0" w:tplc="6D1E9D7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130D1EDA"/>
    <w:multiLevelType w:val="hybridMultilevel"/>
    <w:tmpl w:val="8F3A36F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31F370BC"/>
    <w:multiLevelType w:val="hybridMultilevel"/>
    <w:tmpl w:val="35042E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BC32B75"/>
    <w:multiLevelType w:val="hybridMultilevel"/>
    <w:tmpl w:val="5EFC7BE4"/>
    <w:lvl w:ilvl="0" w:tplc="F76C92FC">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18"/>
    <w:rsid w:val="00007A75"/>
    <w:rsid w:val="000118AA"/>
    <w:rsid w:val="000202E6"/>
    <w:rsid w:val="00020400"/>
    <w:rsid w:val="000367F5"/>
    <w:rsid w:val="000624E9"/>
    <w:rsid w:val="00080E02"/>
    <w:rsid w:val="00090BD6"/>
    <w:rsid w:val="000977FD"/>
    <w:rsid w:val="0010303A"/>
    <w:rsid w:val="0010775A"/>
    <w:rsid w:val="001213A3"/>
    <w:rsid w:val="001223D8"/>
    <w:rsid w:val="00135785"/>
    <w:rsid w:val="0014088E"/>
    <w:rsid w:val="001444F7"/>
    <w:rsid w:val="0016051F"/>
    <w:rsid w:val="00175935"/>
    <w:rsid w:val="00186149"/>
    <w:rsid w:val="001926EB"/>
    <w:rsid w:val="00194F8A"/>
    <w:rsid w:val="001A05E9"/>
    <w:rsid w:val="001D3F10"/>
    <w:rsid w:val="001E5BD9"/>
    <w:rsid w:val="001F78D1"/>
    <w:rsid w:val="00217FEB"/>
    <w:rsid w:val="0022628D"/>
    <w:rsid w:val="002374E6"/>
    <w:rsid w:val="00240E27"/>
    <w:rsid w:val="00257632"/>
    <w:rsid w:val="00262D39"/>
    <w:rsid w:val="002651F3"/>
    <w:rsid w:val="0026549B"/>
    <w:rsid w:val="002672FB"/>
    <w:rsid w:val="0028220B"/>
    <w:rsid w:val="002B7181"/>
    <w:rsid w:val="002C534C"/>
    <w:rsid w:val="002D5653"/>
    <w:rsid w:val="002D7E33"/>
    <w:rsid w:val="0030352A"/>
    <w:rsid w:val="00331587"/>
    <w:rsid w:val="00334064"/>
    <w:rsid w:val="00352A7C"/>
    <w:rsid w:val="00365202"/>
    <w:rsid w:val="0037188C"/>
    <w:rsid w:val="00373168"/>
    <w:rsid w:val="003A1031"/>
    <w:rsid w:val="003A1EB1"/>
    <w:rsid w:val="003A406B"/>
    <w:rsid w:val="003A4743"/>
    <w:rsid w:val="003A4A21"/>
    <w:rsid w:val="003B3F2C"/>
    <w:rsid w:val="003B5771"/>
    <w:rsid w:val="003B5A5F"/>
    <w:rsid w:val="003D1E3E"/>
    <w:rsid w:val="004157A0"/>
    <w:rsid w:val="00440D55"/>
    <w:rsid w:val="00470228"/>
    <w:rsid w:val="004772C5"/>
    <w:rsid w:val="004847CB"/>
    <w:rsid w:val="004C52F0"/>
    <w:rsid w:val="004F64ED"/>
    <w:rsid w:val="00500333"/>
    <w:rsid w:val="00517733"/>
    <w:rsid w:val="005456A9"/>
    <w:rsid w:val="00555BC1"/>
    <w:rsid w:val="00563977"/>
    <w:rsid w:val="005842C6"/>
    <w:rsid w:val="0059430F"/>
    <w:rsid w:val="005A091C"/>
    <w:rsid w:val="005A283A"/>
    <w:rsid w:val="005A2B7D"/>
    <w:rsid w:val="005A335F"/>
    <w:rsid w:val="005B4B10"/>
    <w:rsid w:val="005C3487"/>
    <w:rsid w:val="005C6C99"/>
    <w:rsid w:val="005E1245"/>
    <w:rsid w:val="0060172E"/>
    <w:rsid w:val="00601A7C"/>
    <w:rsid w:val="00612CA0"/>
    <w:rsid w:val="0061456B"/>
    <w:rsid w:val="00623D34"/>
    <w:rsid w:val="00630D6B"/>
    <w:rsid w:val="0064635C"/>
    <w:rsid w:val="00672AE8"/>
    <w:rsid w:val="00677BD8"/>
    <w:rsid w:val="00694992"/>
    <w:rsid w:val="006A4E00"/>
    <w:rsid w:val="006A67FB"/>
    <w:rsid w:val="006B3906"/>
    <w:rsid w:val="0070299B"/>
    <w:rsid w:val="00705FD2"/>
    <w:rsid w:val="0072334A"/>
    <w:rsid w:val="0074390E"/>
    <w:rsid w:val="00744211"/>
    <w:rsid w:val="00756E28"/>
    <w:rsid w:val="00777959"/>
    <w:rsid w:val="00785EBC"/>
    <w:rsid w:val="007A53B3"/>
    <w:rsid w:val="007B0439"/>
    <w:rsid w:val="007C5EA2"/>
    <w:rsid w:val="007F3717"/>
    <w:rsid w:val="008016E5"/>
    <w:rsid w:val="00845B48"/>
    <w:rsid w:val="00874892"/>
    <w:rsid w:val="008859DD"/>
    <w:rsid w:val="0088659A"/>
    <w:rsid w:val="0089472B"/>
    <w:rsid w:val="008B06E2"/>
    <w:rsid w:val="008B314E"/>
    <w:rsid w:val="008D24F6"/>
    <w:rsid w:val="008E39FD"/>
    <w:rsid w:val="008F6450"/>
    <w:rsid w:val="0093343B"/>
    <w:rsid w:val="009452F8"/>
    <w:rsid w:val="00947E0B"/>
    <w:rsid w:val="00971371"/>
    <w:rsid w:val="009744AA"/>
    <w:rsid w:val="009849FB"/>
    <w:rsid w:val="009B1F7C"/>
    <w:rsid w:val="009D0062"/>
    <w:rsid w:val="009D24E3"/>
    <w:rsid w:val="009E4395"/>
    <w:rsid w:val="009E444E"/>
    <w:rsid w:val="00A03A30"/>
    <w:rsid w:val="00A03DCD"/>
    <w:rsid w:val="00A33D47"/>
    <w:rsid w:val="00A6101F"/>
    <w:rsid w:val="00A93E5A"/>
    <w:rsid w:val="00A97D70"/>
    <w:rsid w:val="00AA7FAE"/>
    <w:rsid w:val="00AC0E8D"/>
    <w:rsid w:val="00AC49A5"/>
    <w:rsid w:val="00AD1F50"/>
    <w:rsid w:val="00AD33D2"/>
    <w:rsid w:val="00AD4AEA"/>
    <w:rsid w:val="00AF2BCA"/>
    <w:rsid w:val="00B10CCB"/>
    <w:rsid w:val="00B1310C"/>
    <w:rsid w:val="00B36B67"/>
    <w:rsid w:val="00B465DC"/>
    <w:rsid w:val="00B53949"/>
    <w:rsid w:val="00B5412C"/>
    <w:rsid w:val="00B55A89"/>
    <w:rsid w:val="00B6150D"/>
    <w:rsid w:val="00B65E7D"/>
    <w:rsid w:val="00B66171"/>
    <w:rsid w:val="00B842F9"/>
    <w:rsid w:val="00B8617A"/>
    <w:rsid w:val="00B9061A"/>
    <w:rsid w:val="00BA4745"/>
    <w:rsid w:val="00BB307D"/>
    <w:rsid w:val="00BE02A3"/>
    <w:rsid w:val="00C01C67"/>
    <w:rsid w:val="00C17FF4"/>
    <w:rsid w:val="00C272DA"/>
    <w:rsid w:val="00C301C7"/>
    <w:rsid w:val="00C445D6"/>
    <w:rsid w:val="00C802B3"/>
    <w:rsid w:val="00CA7757"/>
    <w:rsid w:val="00CC3AD4"/>
    <w:rsid w:val="00CF0662"/>
    <w:rsid w:val="00D02312"/>
    <w:rsid w:val="00D07BCB"/>
    <w:rsid w:val="00D111B0"/>
    <w:rsid w:val="00D17844"/>
    <w:rsid w:val="00D23EB0"/>
    <w:rsid w:val="00D2465E"/>
    <w:rsid w:val="00D31336"/>
    <w:rsid w:val="00D440B7"/>
    <w:rsid w:val="00D903A6"/>
    <w:rsid w:val="00D97403"/>
    <w:rsid w:val="00DC0830"/>
    <w:rsid w:val="00DE335E"/>
    <w:rsid w:val="00E121FA"/>
    <w:rsid w:val="00E42079"/>
    <w:rsid w:val="00E446DE"/>
    <w:rsid w:val="00E534D2"/>
    <w:rsid w:val="00E67E44"/>
    <w:rsid w:val="00E72793"/>
    <w:rsid w:val="00E772DE"/>
    <w:rsid w:val="00E84857"/>
    <w:rsid w:val="00EA5F8D"/>
    <w:rsid w:val="00EB2438"/>
    <w:rsid w:val="00ED064C"/>
    <w:rsid w:val="00EE1C23"/>
    <w:rsid w:val="00EF4736"/>
    <w:rsid w:val="00F07F50"/>
    <w:rsid w:val="00F144B9"/>
    <w:rsid w:val="00F31046"/>
    <w:rsid w:val="00F33FB3"/>
    <w:rsid w:val="00F3526C"/>
    <w:rsid w:val="00F474B3"/>
    <w:rsid w:val="00F7070F"/>
    <w:rsid w:val="00F81C5F"/>
    <w:rsid w:val="00F97423"/>
    <w:rsid w:val="00FB507B"/>
    <w:rsid w:val="00FC4D80"/>
    <w:rsid w:val="00FC7A18"/>
    <w:rsid w:val="00FE302A"/>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02C3D1"/>
  <w15:docId w15:val="{257699F2-2B71-4B4B-B6A1-EF3AEDB4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49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C7A18"/>
    <w:pPr>
      <w:ind w:left="720"/>
      <w:contextualSpacing/>
    </w:pPr>
  </w:style>
  <w:style w:type="paragraph" w:styleId="Testonotaapidipagina">
    <w:name w:val="footnote text"/>
    <w:basedOn w:val="Normale"/>
    <w:link w:val="TestonotaapidipaginaCarattere"/>
    <w:uiPriority w:val="99"/>
    <w:unhideWhenUsed/>
    <w:rsid w:val="001030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10303A"/>
    <w:rPr>
      <w:sz w:val="20"/>
      <w:szCs w:val="20"/>
    </w:rPr>
  </w:style>
  <w:style w:type="character" w:styleId="Rimandonotaapidipagina">
    <w:name w:val="footnote reference"/>
    <w:basedOn w:val="Carpredefinitoparagrafo"/>
    <w:uiPriority w:val="99"/>
    <w:unhideWhenUsed/>
    <w:rsid w:val="0010303A"/>
    <w:rPr>
      <w:vertAlign w:val="superscript"/>
    </w:rPr>
  </w:style>
  <w:style w:type="paragraph" w:styleId="Intestazione">
    <w:name w:val="header"/>
    <w:basedOn w:val="Normale"/>
    <w:link w:val="IntestazioneCarattere"/>
    <w:uiPriority w:val="99"/>
    <w:semiHidden/>
    <w:unhideWhenUsed/>
    <w:rsid w:val="001030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0303A"/>
  </w:style>
  <w:style w:type="paragraph" w:styleId="Pidipagina">
    <w:name w:val="footer"/>
    <w:basedOn w:val="Normale"/>
    <w:link w:val="PidipaginaCarattere"/>
    <w:uiPriority w:val="99"/>
    <w:unhideWhenUsed/>
    <w:rsid w:val="001030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303A"/>
  </w:style>
  <w:style w:type="paragraph" w:styleId="NormaleWeb">
    <w:name w:val="Normal (Web)"/>
    <w:basedOn w:val="Normale"/>
    <w:uiPriority w:val="99"/>
    <w:semiHidden/>
    <w:unhideWhenUsed/>
    <w:rsid w:val="001A05E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A05E9"/>
    <w:rPr>
      <w:color w:val="0000FF"/>
      <w:u w:val="single"/>
    </w:rPr>
  </w:style>
  <w:style w:type="character" w:styleId="Enfasigrassetto">
    <w:name w:val="Strong"/>
    <w:basedOn w:val="Carpredefinitoparagrafo"/>
    <w:uiPriority w:val="22"/>
    <w:qFormat/>
    <w:rsid w:val="00B5412C"/>
    <w:rPr>
      <w:b/>
      <w:bCs/>
    </w:rPr>
  </w:style>
  <w:style w:type="character" w:customStyle="1" w:styleId="grame">
    <w:name w:val="grame"/>
    <w:basedOn w:val="Carpredefinitoparagrafo"/>
    <w:rsid w:val="00186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897396">
      <w:bodyDiv w:val="1"/>
      <w:marLeft w:val="0"/>
      <w:marRight w:val="0"/>
      <w:marTop w:val="0"/>
      <w:marBottom w:val="0"/>
      <w:divBdr>
        <w:top w:val="none" w:sz="0" w:space="0" w:color="auto"/>
        <w:left w:val="none" w:sz="0" w:space="0" w:color="auto"/>
        <w:bottom w:val="none" w:sz="0" w:space="0" w:color="auto"/>
        <w:right w:val="none" w:sz="0" w:space="0" w:color="auto"/>
      </w:divBdr>
    </w:div>
    <w:div w:id="936065113">
      <w:bodyDiv w:val="1"/>
      <w:marLeft w:val="0"/>
      <w:marRight w:val="0"/>
      <w:marTop w:val="0"/>
      <w:marBottom w:val="0"/>
      <w:divBdr>
        <w:top w:val="none" w:sz="0" w:space="0" w:color="auto"/>
        <w:left w:val="none" w:sz="0" w:space="0" w:color="auto"/>
        <w:bottom w:val="none" w:sz="0" w:space="0" w:color="auto"/>
        <w:right w:val="none" w:sz="0" w:space="0" w:color="auto"/>
      </w:divBdr>
    </w:div>
    <w:div w:id="109736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tto626.it/consulen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utto626.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E8675-2B89-4755-BCA0-EA885348F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4593</Words>
  <Characters>26181</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giordano</cp:lastModifiedBy>
  <cp:revision>2</cp:revision>
  <cp:lastPrinted>2019-10-10T14:08:00Z</cp:lastPrinted>
  <dcterms:created xsi:type="dcterms:W3CDTF">2020-02-11T20:06:00Z</dcterms:created>
  <dcterms:modified xsi:type="dcterms:W3CDTF">2020-02-11T20:06:00Z</dcterms:modified>
</cp:coreProperties>
</file>